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15" w:type="dxa"/>
          <w:left w:w="15" w:type="dxa"/>
          <w:bottom w:w="15" w:type="dxa"/>
          <w:right w:w="15" w:type="dxa"/>
        </w:tblCellMar>
        <w:tblLook w:val="04A0"/>
      </w:tblPr>
      <w:tblGrid>
        <w:gridCol w:w="4470"/>
      </w:tblGrid>
      <w:tr w:rsidR="003B221C" w:rsidRPr="003B221C" w:rsidTr="003B221C">
        <w:trPr>
          <w:tblCellSpacing w:w="15" w:type="dxa"/>
          <w:jc w:val="center"/>
        </w:trPr>
        <w:tc>
          <w:tcPr>
            <w:tcW w:w="5000" w:type="pct"/>
            <w:vAlign w:val="center"/>
            <w:hideMark/>
          </w:tcPr>
          <w:p w:rsidR="003B221C" w:rsidRPr="003B221C" w:rsidRDefault="003B221C" w:rsidP="003B221C">
            <w:pPr>
              <w:spacing w:after="0" w:line="240" w:lineRule="auto"/>
              <w:jc w:val="center"/>
              <w:rPr>
                <w:rFonts w:ascii="Times New Roman" w:hAnsi="Times New Roman"/>
                <w:sz w:val="24"/>
                <w:szCs w:val="24"/>
              </w:rPr>
            </w:pPr>
            <w:r w:rsidRPr="003B221C">
              <w:rPr>
                <w:rFonts w:ascii="Times New Roman" w:hAnsi="Times New Roman"/>
                <w:sz w:val="24"/>
                <w:szCs w:val="24"/>
              </w:rPr>
              <w:t xml:space="preserve">SERVICE PUBLIC FEDERAL INTERIEUR </w:t>
            </w:r>
          </w:p>
        </w:tc>
      </w:tr>
    </w:tbl>
    <w:p w:rsidR="003B221C" w:rsidRPr="003B221C" w:rsidRDefault="003B221C" w:rsidP="003B221C">
      <w:pPr>
        <w:spacing w:before="100" w:beforeAutospacing="1" w:after="100" w:afterAutospacing="1" w:line="240" w:lineRule="auto"/>
        <w:jc w:val="center"/>
        <w:outlineLvl w:val="2"/>
        <w:rPr>
          <w:rFonts w:ascii="Times New Roman" w:hAnsi="Times New Roman"/>
          <w:b/>
          <w:bCs/>
          <w:sz w:val="27"/>
          <w:szCs w:val="27"/>
        </w:rPr>
      </w:pPr>
      <w:r w:rsidRPr="003B221C">
        <w:rPr>
          <w:rFonts w:ascii="Times New Roman" w:hAnsi="Times New Roman"/>
          <w:b/>
          <w:bCs/>
          <w:sz w:val="27"/>
          <w:szCs w:val="27"/>
          <w:u w:val="single"/>
        </w:rPr>
        <w:t xml:space="preserve">8 JANVIER 2012. - Loi modifiant la loi du 15 décembre 1980 sur l'accès au territoire, le séjour, l'établissement et l'éloignement des étrangers (1) </w:t>
      </w:r>
    </w:p>
    <w:p w:rsidR="005935A2" w:rsidRDefault="003B221C" w:rsidP="003B221C">
      <w:r w:rsidRPr="003B221C">
        <w:rPr>
          <w:rFonts w:ascii="Times New Roman" w:hAnsi="Times New Roman"/>
          <w:sz w:val="24"/>
          <w:szCs w:val="24"/>
        </w:rPr>
        <w:br/>
      </w:r>
      <w:r w:rsidRPr="003B221C">
        <w:rPr>
          <w:rFonts w:ascii="Times New Roman" w:hAnsi="Times New Roman"/>
          <w:sz w:val="24"/>
          <w:szCs w:val="24"/>
        </w:rPr>
        <w:br/>
        <w:t>ALBERT II, Roi des Belges</w:t>
      </w:r>
      <w:proofErr w:type="gramStart"/>
      <w:r w:rsidRPr="003B221C">
        <w:rPr>
          <w:rFonts w:ascii="Times New Roman" w:hAnsi="Times New Roman"/>
          <w:sz w:val="24"/>
          <w:szCs w:val="24"/>
        </w:rPr>
        <w:t>,</w:t>
      </w:r>
      <w:proofErr w:type="gramEnd"/>
      <w:r w:rsidRPr="003B221C">
        <w:rPr>
          <w:rFonts w:ascii="Times New Roman" w:hAnsi="Times New Roman"/>
          <w:sz w:val="24"/>
          <w:szCs w:val="24"/>
        </w:rPr>
        <w:br/>
        <w:t>A tous, présents et à venir, Salut.</w:t>
      </w:r>
      <w:r w:rsidRPr="003B221C">
        <w:rPr>
          <w:rFonts w:ascii="Times New Roman" w:hAnsi="Times New Roman"/>
          <w:sz w:val="24"/>
          <w:szCs w:val="24"/>
        </w:rPr>
        <w:br/>
        <w:t xml:space="preserve">Les Chambres ont adopté et Nous sanctionnons ce qui suit </w:t>
      </w:r>
      <w:proofErr w:type="gramStart"/>
      <w:r w:rsidRPr="003B221C">
        <w:rPr>
          <w:rFonts w:ascii="Times New Roman" w:hAnsi="Times New Roman"/>
          <w:sz w:val="24"/>
          <w:szCs w:val="24"/>
        </w:rPr>
        <w:t>:</w:t>
      </w:r>
      <w:proofErr w:type="gramEnd"/>
      <w:r w:rsidRPr="003B221C">
        <w:rPr>
          <w:rFonts w:ascii="Times New Roman" w:hAnsi="Times New Roman"/>
          <w:sz w:val="24"/>
          <w:szCs w:val="24"/>
        </w:rPr>
        <w:br/>
        <w:t>CHAPITRE I. - Disposition générale</w:t>
      </w:r>
      <w:r w:rsidRPr="003B221C">
        <w:rPr>
          <w:rFonts w:ascii="Times New Roman" w:hAnsi="Times New Roman"/>
          <w:sz w:val="24"/>
          <w:szCs w:val="24"/>
        </w:rPr>
        <w:br/>
        <w:t>Article 1</w:t>
      </w:r>
      <w:r w:rsidRPr="003B221C">
        <w:rPr>
          <w:rFonts w:ascii="Times New Roman" w:hAnsi="Times New Roman"/>
          <w:sz w:val="24"/>
          <w:szCs w:val="24"/>
          <w:vertAlign w:val="superscript"/>
        </w:rPr>
        <w:t>er</w:t>
      </w:r>
      <w:r w:rsidRPr="003B221C">
        <w:rPr>
          <w:rFonts w:ascii="Times New Roman" w:hAnsi="Times New Roman"/>
          <w:sz w:val="24"/>
          <w:szCs w:val="24"/>
        </w:rPr>
        <w:t>. La présente loi règle une matière visée à l'article 78 de la Constitution.</w:t>
      </w:r>
      <w:r w:rsidRPr="003B221C">
        <w:rPr>
          <w:rFonts w:ascii="Times New Roman" w:hAnsi="Times New Roman"/>
          <w:sz w:val="24"/>
          <w:szCs w:val="24"/>
        </w:rPr>
        <w:br/>
        <w:t>CHAPITRE II. - Modification de la loi de 15 décembre 1980 sur l'accès au territoire, le séjour, l'établissement et l'éloignement des étrangers</w:t>
      </w:r>
      <w:r w:rsidRPr="003B221C">
        <w:rPr>
          <w:rFonts w:ascii="Times New Roman" w:hAnsi="Times New Roman"/>
          <w:sz w:val="24"/>
          <w:szCs w:val="24"/>
        </w:rPr>
        <w:br/>
        <w:t>Art. 2. Dans l'article 9ter de la loi du 15 décembre 1980 sur l'accès au territoire, le séjour, l'établissement et l'éloignement des étrangers, remplacé par la loi du 29 décembre 2010, les modifications suivantes sont apportées :</w:t>
      </w:r>
      <w:r w:rsidRPr="003B221C">
        <w:rPr>
          <w:rFonts w:ascii="Times New Roman" w:hAnsi="Times New Roman"/>
          <w:sz w:val="24"/>
          <w:szCs w:val="24"/>
        </w:rPr>
        <w:br/>
        <w:t>1° dans le § 1</w:t>
      </w:r>
      <w:r w:rsidRPr="003B221C">
        <w:rPr>
          <w:rFonts w:ascii="Times New Roman" w:hAnsi="Times New Roman"/>
          <w:sz w:val="24"/>
          <w:szCs w:val="24"/>
          <w:vertAlign w:val="superscript"/>
        </w:rPr>
        <w:t>er</w:t>
      </w:r>
      <w:r w:rsidRPr="003B221C">
        <w:rPr>
          <w:rFonts w:ascii="Times New Roman" w:hAnsi="Times New Roman"/>
          <w:sz w:val="24"/>
          <w:szCs w:val="24"/>
        </w:rPr>
        <w:t>, alinéa 3, les mots « et récents sont insérés entre le mot « utiles et le mot « concernant »;</w:t>
      </w:r>
      <w:r w:rsidRPr="003B221C">
        <w:rPr>
          <w:rFonts w:ascii="Times New Roman" w:hAnsi="Times New Roman"/>
          <w:sz w:val="24"/>
          <w:szCs w:val="24"/>
        </w:rPr>
        <w:br/>
        <w:t>2° dans le § 1</w:t>
      </w:r>
      <w:r w:rsidRPr="003B221C">
        <w:rPr>
          <w:rFonts w:ascii="Times New Roman" w:hAnsi="Times New Roman"/>
          <w:sz w:val="24"/>
          <w:szCs w:val="24"/>
          <w:vertAlign w:val="superscript"/>
        </w:rPr>
        <w:t>er</w:t>
      </w:r>
      <w:r w:rsidRPr="003B221C">
        <w:rPr>
          <w:rFonts w:ascii="Times New Roman" w:hAnsi="Times New Roman"/>
          <w:sz w:val="24"/>
          <w:szCs w:val="24"/>
        </w:rPr>
        <w:t>, alinéa 4, deuxième phrase, les mots « datant de moins de trois mois précédant le dépôt de la demande » sont insérés entre le mot « médical » et le mot « indique »;</w:t>
      </w:r>
      <w:r w:rsidRPr="003B221C">
        <w:rPr>
          <w:rFonts w:ascii="Times New Roman" w:hAnsi="Times New Roman"/>
          <w:sz w:val="24"/>
          <w:szCs w:val="24"/>
        </w:rPr>
        <w:br/>
        <w:t>3° il est inséré un § 1</w:t>
      </w:r>
      <w:r w:rsidRPr="003B221C">
        <w:rPr>
          <w:rFonts w:ascii="Times New Roman" w:hAnsi="Times New Roman"/>
          <w:sz w:val="24"/>
          <w:szCs w:val="24"/>
          <w:vertAlign w:val="superscript"/>
        </w:rPr>
        <w:t>er</w:t>
      </w:r>
      <w:r w:rsidRPr="003B221C">
        <w:rPr>
          <w:rFonts w:ascii="Times New Roman" w:hAnsi="Times New Roman"/>
          <w:sz w:val="24"/>
          <w:szCs w:val="24"/>
        </w:rPr>
        <w:t>/1, rédigé comme suit:</w:t>
      </w:r>
      <w:r w:rsidRPr="003B221C">
        <w:rPr>
          <w:rFonts w:ascii="Times New Roman" w:hAnsi="Times New Roman"/>
          <w:sz w:val="24"/>
          <w:szCs w:val="24"/>
        </w:rPr>
        <w:br/>
        <w:t>« § 1</w:t>
      </w:r>
      <w:r w:rsidRPr="003B221C">
        <w:rPr>
          <w:rFonts w:ascii="Times New Roman" w:hAnsi="Times New Roman"/>
          <w:sz w:val="24"/>
          <w:szCs w:val="24"/>
          <w:vertAlign w:val="superscript"/>
        </w:rPr>
        <w:t>er</w:t>
      </w:r>
      <w:r w:rsidRPr="003B221C">
        <w:rPr>
          <w:rFonts w:ascii="Times New Roman" w:hAnsi="Times New Roman"/>
          <w:sz w:val="24"/>
          <w:szCs w:val="24"/>
        </w:rPr>
        <w:t>/1. L'obtention d'une autorisation de séjour dans le Royaume visée au présent article peut être refusée à l'étranger qui ne se présente pas à la date fixée dans la convocation par le fonctionnaire médecin, ou le médecin désigné par le ministre ou son délégué, ou l'expert désigné par le ministre ou son délégué, et qui ne donne pas, au plus tard dans les quinze jours suivant cette date, de motif valable à ce sujet. »;</w:t>
      </w:r>
      <w:r w:rsidRPr="003B221C">
        <w:rPr>
          <w:rFonts w:ascii="Times New Roman" w:hAnsi="Times New Roman"/>
          <w:sz w:val="24"/>
          <w:szCs w:val="24"/>
        </w:rPr>
        <w:br/>
        <w:t>4° au § 3, un nouveau 4° est inséré entre le 3° et le 4° qui devient le 5°, rédigé comme suit:</w:t>
      </w:r>
      <w:r w:rsidRPr="003B221C">
        <w:rPr>
          <w:rFonts w:ascii="Times New Roman" w:hAnsi="Times New Roman"/>
          <w:sz w:val="24"/>
          <w:szCs w:val="24"/>
        </w:rPr>
        <w:br/>
        <w:t>« 4° lorsque le fonctionnaire médecin ou le médecin désigné par le ministre ou son délégué, visé au § 1</w:t>
      </w:r>
      <w:r w:rsidRPr="003B221C">
        <w:rPr>
          <w:rFonts w:ascii="Times New Roman" w:hAnsi="Times New Roman"/>
          <w:sz w:val="24"/>
          <w:szCs w:val="24"/>
          <w:vertAlign w:val="superscript"/>
        </w:rPr>
        <w:t>er</w:t>
      </w:r>
      <w:r w:rsidRPr="003B221C">
        <w:rPr>
          <w:rFonts w:ascii="Times New Roman" w:hAnsi="Times New Roman"/>
          <w:sz w:val="24"/>
          <w:szCs w:val="24"/>
        </w:rPr>
        <w:t>, alinéa 5, constate dans un avis que la maladie ne répond manifestement pas à une maladie visée au § 1</w:t>
      </w:r>
      <w:r w:rsidRPr="003B221C">
        <w:rPr>
          <w:rFonts w:ascii="Times New Roman" w:hAnsi="Times New Roman"/>
          <w:sz w:val="24"/>
          <w:szCs w:val="24"/>
          <w:vertAlign w:val="superscript"/>
        </w:rPr>
        <w:t>er</w:t>
      </w:r>
      <w:r w:rsidRPr="003B221C">
        <w:rPr>
          <w:rFonts w:ascii="Times New Roman" w:hAnsi="Times New Roman"/>
          <w:sz w:val="24"/>
          <w:szCs w:val="24"/>
        </w:rPr>
        <w:t>, alinéa 1</w:t>
      </w:r>
      <w:r w:rsidRPr="003B221C">
        <w:rPr>
          <w:rFonts w:ascii="Times New Roman" w:hAnsi="Times New Roman"/>
          <w:sz w:val="24"/>
          <w:szCs w:val="24"/>
          <w:vertAlign w:val="superscript"/>
        </w:rPr>
        <w:t>er</w:t>
      </w:r>
      <w:r w:rsidRPr="003B221C">
        <w:rPr>
          <w:rFonts w:ascii="Times New Roman" w:hAnsi="Times New Roman"/>
          <w:sz w:val="24"/>
          <w:szCs w:val="24"/>
        </w:rPr>
        <w:t>, qui peut donner lieu à l'obtention d'une autorisation de séjour dans le Royaume; »;</w:t>
      </w:r>
      <w:r w:rsidRPr="003B221C">
        <w:rPr>
          <w:rFonts w:ascii="Times New Roman" w:hAnsi="Times New Roman"/>
          <w:sz w:val="24"/>
          <w:szCs w:val="24"/>
        </w:rPr>
        <w:br/>
        <w:t>5° l'article est complété par un § 7, rédigé comme suit :</w:t>
      </w:r>
      <w:r w:rsidRPr="003B221C">
        <w:rPr>
          <w:rFonts w:ascii="Times New Roman" w:hAnsi="Times New Roman"/>
          <w:sz w:val="24"/>
          <w:szCs w:val="24"/>
        </w:rPr>
        <w:br/>
        <w:t xml:space="preserve">« § 7. La demande d'autorisation de séjour dans le Royaume visée au présent article, faite par un étranger qui a été admis ou autorisé au séjour pour une durée illimitée, est déclarée d'office sans objet lorsqu'elle est encore examinée par l'Office des Etrangers, à moins que l'étranger demande dans un délai de soixante jours à partir de l'entrée en vigueur de la présente disposition ou à partir du moment de la remise du titre qui fait preuve du séjour illimité, la poursuite de son examen par lettre recommandée adressée à l'Office des Etrangers. » </w:t>
      </w:r>
      <w:r w:rsidRPr="003B221C">
        <w:rPr>
          <w:rFonts w:ascii="Times New Roman" w:hAnsi="Times New Roman"/>
          <w:sz w:val="24"/>
          <w:szCs w:val="24"/>
        </w:rPr>
        <w:br/>
        <w:t xml:space="preserve">Promulguons la présente loi, ordonnons qu'elle soi revêtue du sceau de l'Etat et publiée par le Moniteur belge. </w:t>
      </w:r>
      <w:r w:rsidRPr="003B221C">
        <w:rPr>
          <w:rFonts w:ascii="Times New Roman" w:hAnsi="Times New Roman"/>
          <w:sz w:val="24"/>
          <w:szCs w:val="24"/>
        </w:rPr>
        <w:br/>
        <w:t>Donné à Bruxelles, le 8 janvier 2012.</w:t>
      </w:r>
      <w:r w:rsidRPr="003B221C">
        <w:rPr>
          <w:rFonts w:ascii="Times New Roman" w:hAnsi="Times New Roman"/>
          <w:sz w:val="24"/>
          <w:szCs w:val="24"/>
        </w:rPr>
        <w:br/>
        <w:t>ALBERT</w:t>
      </w:r>
      <w:r w:rsidRPr="003B221C">
        <w:rPr>
          <w:rFonts w:ascii="Times New Roman" w:hAnsi="Times New Roman"/>
          <w:sz w:val="24"/>
          <w:szCs w:val="24"/>
        </w:rPr>
        <w:br/>
        <w:t xml:space="preserve">Par le Roi </w:t>
      </w:r>
      <w:proofErr w:type="gramStart"/>
      <w:r w:rsidRPr="003B221C">
        <w:rPr>
          <w:rFonts w:ascii="Times New Roman" w:hAnsi="Times New Roman"/>
          <w:sz w:val="24"/>
          <w:szCs w:val="24"/>
        </w:rPr>
        <w:t>:</w:t>
      </w:r>
      <w:proofErr w:type="gramEnd"/>
      <w:r w:rsidRPr="003B221C">
        <w:rPr>
          <w:rFonts w:ascii="Times New Roman" w:hAnsi="Times New Roman"/>
          <w:sz w:val="24"/>
          <w:szCs w:val="24"/>
        </w:rPr>
        <w:br/>
      </w:r>
      <w:r w:rsidRPr="003B221C">
        <w:rPr>
          <w:rFonts w:ascii="Times New Roman" w:hAnsi="Times New Roman"/>
          <w:sz w:val="24"/>
          <w:szCs w:val="24"/>
        </w:rPr>
        <w:lastRenderedPageBreak/>
        <w:t>La Ministre de Justice,</w:t>
      </w:r>
      <w:r w:rsidRPr="003B221C">
        <w:rPr>
          <w:rFonts w:ascii="Times New Roman" w:hAnsi="Times New Roman"/>
          <w:sz w:val="24"/>
          <w:szCs w:val="24"/>
        </w:rPr>
        <w:br/>
        <w:t>Mme A. TURTELBOOM</w:t>
      </w:r>
      <w:r w:rsidRPr="003B221C">
        <w:rPr>
          <w:rFonts w:ascii="Times New Roman" w:hAnsi="Times New Roman"/>
          <w:sz w:val="24"/>
          <w:szCs w:val="24"/>
        </w:rPr>
        <w:br/>
        <w:t xml:space="preserve">La Secrétaire d'Etat à l'Asile, à l'Immigration et à l'Intégration sociale </w:t>
      </w:r>
      <w:r w:rsidRPr="003B221C">
        <w:rPr>
          <w:rFonts w:ascii="Times New Roman" w:hAnsi="Times New Roman"/>
          <w:sz w:val="24"/>
          <w:szCs w:val="24"/>
        </w:rPr>
        <w:br/>
        <w:t>Mme M. DE BLOCK</w:t>
      </w:r>
      <w:r w:rsidRPr="003B221C">
        <w:rPr>
          <w:rFonts w:ascii="Times New Roman" w:hAnsi="Times New Roman"/>
          <w:sz w:val="24"/>
          <w:szCs w:val="24"/>
        </w:rPr>
        <w:br/>
        <w:t>Scellé du sceau de l'Etat :</w:t>
      </w:r>
      <w:r w:rsidRPr="003B221C">
        <w:rPr>
          <w:rFonts w:ascii="Times New Roman" w:hAnsi="Times New Roman"/>
          <w:sz w:val="24"/>
          <w:szCs w:val="24"/>
        </w:rPr>
        <w:br/>
        <w:t>La Ministre de la Justice,</w:t>
      </w:r>
      <w:r w:rsidRPr="003B221C">
        <w:rPr>
          <w:rFonts w:ascii="Times New Roman" w:hAnsi="Times New Roman"/>
          <w:sz w:val="24"/>
          <w:szCs w:val="24"/>
        </w:rPr>
        <w:br/>
        <w:t>Mme A. TURTELBOOM</w:t>
      </w:r>
      <w:r w:rsidRPr="003B221C">
        <w:rPr>
          <w:rFonts w:ascii="Times New Roman" w:hAnsi="Times New Roman"/>
          <w:sz w:val="24"/>
          <w:szCs w:val="24"/>
        </w:rPr>
        <w:br/>
        <w:t>_______</w:t>
      </w:r>
      <w:r w:rsidRPr="003B221C">
        <w:rPr>
          <w:rFonts w:ascii="Times New Roman" w:hAnsi="Times New Roman"/>
          <w:sz w:val="24"/>
          <w:szCs w:val="24"/>
        </w:rPr>
        <w:br/>
        <w:t>Note</w:t>
      </w:r>
      <w:r w:rsidRPr="003B221C">
        <w:rPr>
          <w:rFonts w:ascii="Times New Roman" w:hAnsi="Times New Roman"/>
          <w:sz w:val="24"/>
          <w:szCs w:val="24"/>
        </w:rPr>
        <w:br/>
        <w:t>(1) Session 2011-2012.</w:t>
      </w:r>
      <w:r w:rsidRPr="003B221C">
        <w:rPr>
          <w:rFonts w:ascii="Times New Roman" w:hAnsi="Times New Roman"/>
          <w:sz w:val="24"/>
          <w:szCs w:val="24"/>
        </w:rPr>
        <w:br/>
        <w:t>Chambre des représentants.</w:t>
      </w:r>
      <w:r w:rsidRPr="003B221C">
        <w:rPr>
          <w:rFonts w:ascii="Times New Roman" w:hAnsi="Times New Roman"/>
          <w:sz w:val="24"/>
          <w:szCs w:val="24"/>
        </w:rPr>
        <w:br/>
        <w:t>Documents. - 1824 Projet de loi, 53-1824 - N° 1 - Amendements, 53-1824 - N° 2 à 5 - Rapport, 53-1824 - N° 6 - Texte corrigé par la commission, N° 53-1824 - N° 7 - Texte adopté en séance plénière et transmis au Sénat, 53-1824 - N° 8. Compte rendu intégral. - 1</w:t>
      </w:r>
      <w:r w:rsidRPr="003B221C">
        <w:rPr>
          <w:rFonts w:ascii="Times New Roman" w:hAnsi="Times New Roman"/>
          <w:sz w:val="24"/>
          <w:szCs w:val="24"/>
          <w:vertAlign w:val="superscript"/>
        </w:rPr>
        <w:t>er</w:t>
      </w:r>
      <w:r w:rsidRPr="003B221C">
        <w:rPr>
          <w:rFonts w:ascii="Times New Roman" w:hAnsi="Times New Roman"/>
          <w:sz w:val="24"/>
          <w:szCs w:val="24"/>
        </w:rPr>
        <w:t xml:space="preserve"> décembre 2011. </w:t>
      </w:r>
      <w:r w:rsidRPr="003B221C">
        <w:rPr>
          <w:rFonts w:ascii="Times New Roman" w:hAnsi="Times New Roman"/>
          <w:sz w:val="24"/>
          <w:szCs w:val="24"/>
        </w:rPr>
        <w:br/>
        <w:t>Sénat.</w:t>
      </w:r>
      <w:r w:rsidRPr="003B221C">
        <w:rPr>
          <w:rFonts w:ascii="Times New Roman" w:hAnsi="Times New Roman"/>
          <w:sz w:val="24"/>
          <w:szCs w:val="24"/>
        </w:rPr>
        <w:br/>
        <w:t>Document. - 5-1374 - Projet non évoqué par le Sénat, S-1374, N° 1.</w:t>
      </w:r>
    </w:p>
    <w:sectPr w:rsidR="005935A2" w:rsidSect="005935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B221C"/>
    <w:rsid w:val="000A30F2"/>
    <w:rsid w:val="003B221C"/>
    <w:rsid w:val="004C3D50"/>
    <w:rsid w:val="005935A2"/>
    <w:rsid w:val="00C7283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2"/>
    <w:pPr>
      <w:spacing w:after="200" w:line="276" w:lineRule="auto"/>
    </w:pPr>
    <w:rPr>
      <w:rFonts w:ascii="Calibri" w:hAnsi="Calibri"/>
      <w:sz w:val="22"/>
      <w:szCs w:val="22"/>
    </w:rPr>
  </w:style>
  <w:style w:type="paragraph" w:styleId="Titre1">
    <w:name w:val="heading 1"/>
    <w:basedOn w:val="Normal"/>
    <w:link w:val="Titre1Car"/>
    <w:qFormat/>
    <w:rsid w:val="000A30F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Titre3">
    <w:name w:val="heading 3"/>
    <w:basedOn w:val="Normal"/>
    <w:link w:val="Titre3Car"/>
    <w:uiPriority w:val="9"/>
    <w:qFormat/>
    <w:rsid w:val="003B221C"/>
    <w:pPr>
      <w:spacing w:before="100" w:beforeAutospacing="1" w:after="100" w:afterAutospacing="1" w:line="240" w:lineRule="auto"/>
      <w:outlineLvl w:val="2"/>
    </w:pPr>
    <w:rPr>
      <w:rFonts w:ascii="Times New Roman" w:hAnsi="Times New Roman"/>
      <w:b/>
      <w:bCs/>
      <w:sz w:val="27"/>
      <w:szCs w:val="27"/>
    </w:rPr>
  </w:style>
  <w:style w:type="paragraph" w:styleId="Titre5">
    <w:name w:val="heading 5"/>
    <w:basedOn w:val="Normal"/>
    <w:link w:val="Titre5Car"/>
    <w:qFormat/>
    <w:rsid w:val="000A30F2"/>
    <w:pPr>
      <w:spacing w:before="100" w:beforeAutospacing="1" w:after="100" w:afterAutospacing="1" w:line="240" w:lineRule="auto"/>
      <w:outlineLvl w:val="4"/>
    </w:pPr>
    <w:rPr>
      <w:rFonts w:ascii="Times New Roman" w:eastAsia="Calibri"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30F2"/>
    <w:rPr>
      <w:rFonts w:eastAsia="Calibri"/>
      <w:b/>
      <w:bCs/>
      <w:kern w:val="36"/>
      <w:sz w:val="48"/>
      <w:szCs w:val="48"/>
      <w:lang w:val="fr-BE" w:eastAsia="fr-BE" w:bidi="ar-SA"/>
    </w:rPr>
  </w:style>
  <w:style w:type="character" w:customStyle="1" w:styleId="Titre5Car">
    <w:name w:val="Titre 5 Car"/>
    <w:basedOn w:val="Policepardfaut"/>
    <w:link w:val="Titre5"/>
    <w:rsid w:val="000A30F2"/>
    <w:rPr>
      <w:rFonts w:eastAsia="Calibri"/>
      <w:b/>
      <w:bCs/>
      <w:lang w:val="fr-BE" w:eastAsia="fr-BE" w:bidi="ar-SA"/>
    </w:rPr>
  </w:style>
  <w:style w:type="character" w:styleId="lev">
    <w:name w:val="Strong"/>
    <w:basedOn w:val="Policepardfaut"/>
    <w:qFormat/>
    <w:rsid w:val="000A30F2"/>
    <w:rPr>
      <w:b/>
      <w:bCs/>
    </w:rPr>
  </w:style>
  <w:style w:type="paragraph" w:styleId="Sansinterligne">
    <w:name w:val="No Spacing"/>
    <w:uiPriority w:val="1"/>
    <w:qFormat/>
    <w:rsid w:val="000A30F2"/>
    <w:rPr>
      <w:rFonts w:ascii="Calibri" w:eastAsia="Calibri" w:hAnsi="Calibri"/>
      <w:sz w:val="22"/>
      <w:szCs w:val="22"/>
      <w:lang w:eastAsia="en-US"/>
    </w:rPr>
  </w:style>
  <w:style w:type="character" w:customStyle="1" w:styleId="Titre3Car">
    <w:name w:val="Titre 3 Car"/>
    <w:basedOn w:val="Policepardfaut"/>
    <w:link w:val="Titre3"/>
    <w:uiPriority w:val="9"/>
    <w:rsid w:val="003B221C"/>
    <w:rPr>
      <w:b/>
      <w:bCs/>
      <w:sz w:val="27"/>
      <w:szCs w:val="27"/>
    </w:rPr>
  </w:style>
</w:styles>
</file>

<file path=word/webSettings.xml><?xml version="1.0" encoding="utf-8"?>
<w:webSettings xmlns:r="http://schemas.openxmlformats.org/officeDocument/2006/relationships" xmlns:w="http://schemas.openxmlformats.org/wordprocessingml/2006/main">
  <w:divs>
    <w:div w:id="12263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2860</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dc:creator>
  <cp:lastModifiedBy>Thérèse</cp:lastModifiedBy>
  <cp:revision>1</cp:revision>
  <dcterms:created xsi:type="dcterms:W3CDTF">2012-02-07T12:24:00Z</dcterms:created>
  <dcterms:modified xsi:type="dcterms:W3CDTF">2012-02-07T12:25:00Z</dcterms:modified>
</cp:coreProperties>
</file>