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CC" w:rsidRPr="000927CC" w:rsidRDefault="000927CC" w:rsidP="000927CC">
      <w:pPr>
        <w:spacing w:after="0" w:line="240" w:lineRule="auto"/>
        <w:rPr>
          <w:rFonts w:ascii="Times New Roman" w:hAnsi="Times New Roman"/>
          <w:sz w:val="24"/>
          <w:szCs w:val="24"/>
        </w:rPr>
      </w:pPr>
    </w:p>
    <w:tbl>
      <w:tblPr>
        <w:tblW w:w="5000" w:type="pct"/>
        <w:tblCellSpacing w:w="15" w:type="dxa"/>
        <w:tblCellMar>
          <w:top w:w="15" w:type="dxa"/>
          <w:left w:w="15" w:type="dxa"/>
          <w:bottom w:w="15" w:type="dxa"/>
          <w:right w:w="15" w:type="dxa"/>
        </w:tblCellMar>
        <w:tblLook w:val="04A0"/>
      </w:tblPr>
      <w:tblGrid>
        <w:gridCol w:w="1853"/>
        <w:gridCol w:w="3828"/>
        <w:gridCol w:w="3481"/>
      </w:tblGrid>
      <w:tr w:rsidR="000927CC" w:rsidRPr="000927CC" w:rsidTr="000927CC">
        <w:trPr>
          <w:tblCellSpacing w:w="15" w:type="dxa"/>
        </w:trPr>
        <w:tc>
          <w:tcPr>
            <w:tcW w:w="1000" w:type="pct"/>
            <w:vAlign w:val="center"/>
            <w:hideMark/>
          </w:tcPr>
          <w:p w:rsidR="000927CC" w:rsidRPr="000927CC" w:rsidRDefault="000927CC" w:rsidP="000927CC">
            <w:pPr>
              <w:spacing w:after="0" w:line="240" w:lineRule="auto"/>
              <w:jc w:val="center"/>
              <w:rPr>
                <w:rFonts w:ascii="Times New Roman" w:hAnsi="Times New Roman"/>
                <w:sz w:val="24"/>
                <w:szCs w:val="24"/>
              </w:rPr>
            </w:pPr>
            <w:hyperlink r:id="rId4" w:anchor="end" w:tgtFrame="_self" w:history="1">
              <w:r w:rsidRPr="000927CC">
                <w:rPr>
                  <w:rFonts w:ascii="Times New Roman" w:hAnsi="Times New Roman"/>
                  <w:color w:val="0000FF"/>
                  <w:sz w:val="24"/>
                  <w:szCs w:val="24"/>
                  <w:u w:val="single"/>
                </w:rPr>
                <w:t>fin</w:t>
              </w:r>
            </w:hyperlink>
          </w:p>
        </w:tc>
        <w:tc>
          <w:tcPr>
            <w:tcW w:w="2100" w:type="pct"/>
            <w:vAlign w:val="center"/>
            <w:hideMark/>
          </w:tcPr>
          <w:p w:rsidR="000927CC" w:rsidRPr="000927CC" w:rsidRDefault="000927CC" w:rsidP="000927CC">
            <w:pPr>
              <w:spacing w:after="0" w:line="240" w:lineRule="auto"/>
              <w:jc w:val="center"/>
              <w:rPr>
                <w:rFonts w:ascii="Times New Roman" w:hAnsi="Times New Roman"/>
                <w:sz w:val="24"/>
                <w:szCs w:val="24"/>
              </w:rPr>
            </w:pPr>
          </w:p>
        </w:tc>
        <w:tc>
          <w:tcPr>
            <w:tcW w:w="1900" w:type="pct"/>
            <w:vAlign w:val="center"/>
            <w:hideMark/>
          </w:tcPr>
          <w:p w:rsidR="000927CC" w:rsidRPr="000927CC" w:rsidRDefault="000927CC" w:rsidP="000927CC">
            <w:pPr>
              <w:spacing w:before="100" w:beforeAutospacing="1" w:after="100" w:afterAutospacing="1" w:line="240" w:lineRule="auto"/>
              <w:jc w:val="center"/>
              <w:outlineLvl w:val="2"/>
              <w:rPr>
                <w:rFonts w:ascii="Times New Roman" w:hAnsi="Times New Roman"/>
                <w:b/>
                <w:bCs/>
                <w:sz w:val="27"/>
                <w:szCs w:val="27"/>
              </w:rPr>
            </w:pPr>
            <w:r w:rsidRPr="000927CC">
              <w:rPr>
                <w:rFonts w:ascii="Times New Roman" w:hAnsi="Times New Roman"/>
                <w:b/>
                <w:bCs/>
                <w:color w:val="FF0000"/>
                <w:sz w:val="27"/>
                <w:szCs w:val="27"/>
              </w:rPr>
              <w:t>Publié le : 2012-07-02</w:t>
            </w:r>
          </w:p>
        </w:tc>
      </w:tr>
    </w:tbl>
    <w:p w:rsidR="000927CC" w:rsidRPr="000927CC" w:rsidRDefault="000927CC" w:rsidP="000927CC">
      <w:pPr>
        <w:spacing w:after="0" w:line="240" w:lineRule="auto"/>
        <w:jc w:val="center"/>
        <w:rPr>
          <w:rFonts w:ascii="Times New Roman" w:hAnsi="Times New Roman"/>
          <w:vanish/>
          <w:sz w:val="24"/>
          <w:szCs w:val="24"/>
        </w:rPr>
      </w:pPr>
    </w:p>
    <w:tbl>
      <w:tblPr>
        <w:tblW w:w="0" w:type="auto"/>
        <w:jc w:val="center"/>
        <w:tblCellSpacing w:w="15" w:type="dxa"/>
        <w:tblCellMar>
          <w:top w:w="15" w:type="dxa"/>
          <w:left w:w="15" w:type="dxa"/>
          <w:bottom w:w="15" w:type="dxa"/>
          <w:right w:w="15" w:type="dxa"/>
        </w:tblCellMar>
        <w:tblLook w:val="04A0"/>
      </w:tblPr>
      <w:tblGrid>
        <w:gridCol w:w="4470"/>
      </w:tblGrid>
      <w:tr w:rsidR="000927CC" w:rsidRPr="000927CC" w:rsidTr="000927CC">
        <w:trPr>
          <w:tblCellSpacing w:w="15" w:type="dxa"/>
          <w:jc w:val="center"/>
        </w:trPr>
        <w:tc>
          <w:tcPr>
            <w:tcW w:w="5000" w:type="pct"/>
            <w:vAlign w:val="center"/>
            <w:hideMark/>
          </w:tcPr>
          <w:p w:rsidR="000927CC" w:rsidRPr="000927CC" w:rsidRDefault="000927CC" w:rsidP="000927CC">
            <w:pPr>
              <w:spacing w:after="0" w:line="240" w:lineRule="auto"/>
              <w:jc w:val="center"/>
              <w:rPr>
                <w:rFonts w:ascii="Times New Roman" w:hAnsi="Times New Roman"/>
                <w:sz w:val="24"/>
                <w:szCs w:val="24"/>
              </w:rPr>
            </w:pPr>
            <w:r w:rsidRPr="000927CC">
              <w:rPr>
                <w:rFonts w:ascii="Times New Roman" w:hAnsi="Times New Roman"/>
                <w:sz w:val="24"/>
                <w:szCs w:val="24"/>
              </w:rPr>
              <w:t xml:space="preserve">SERVICE PUBLIC FEDERAL INTERIEUR </w:t>
            </w:r>
          </w:p>
        </w:tc>
      </w:tr>
    </w:tbl>
    <w:p w:rsidR="000927CC" w:rsidRPr="000927CC" w:rsidRDefault="000927CC" w:rsidP="000927CC">
      <w:pPr>
        <w:spacing w:before="100" w:beforeAutospacing="1" w:after="100" w:afterAutospacing="1" w:line="240" w:lineRule="auto"/>
        <w:jc w:val="center"/>
        <w:outlineLvl w:val="2"/>
        <w:rPr>
          <w:rFonts w:ascii="Times New Roman" w:hAnsi="Times New Roman"/>
          <w:b/>
          <w:bCs/>
          <w:sz w:val="27"/>
          <w:szCs w:val="27"/>
        </w:rPr>
      </w:pPr>
      <w:r w:rsidRPr="000927CC">
        <w:rPr>
          <w:rFonts w:ascii="Times New Roman" w:hAnsi="Times New Roman"/>
          <w:b/>
          <w:bCs/>
          <w:sz w:val="27"/>
          <w:szCs w:val="27"/>
          <w:u w:val="single"/>
        </w:rPr>
        <w:t xml:space="preserve">25 JUIN 2012. - Arrêté ministériel modifiant l'arrêté ministériel du 18 mars 2009 portant délégation de certains pouvoirs du Ministre qui a l'accès au territoire, le séjour, l'établissement et l'éloignement des étrangers dans ses compétences et abrogeant l'arrêté ministériel du 17 mai 1995 portant délégation des pouvoirs du Ministre en matière d'accès au territoire, de séjour, d'établissement et d'éloignement des étrangers </w:t>
      </w:r>
    </w:p>
    <w:p w:rsidR="005935A2" w:rsidRDefault="000927CC" w:rsidP="000927CC">
      <w:r w:rsidRPr="000927CC">
        <w:rPr>
          <w:rFonts w:ascii="Times New Roman" w:hAnsi="Times New Roman"/>
          <w:sz w:val="24"/>
          <w:szCs w:val="24"/>
        </w:rPr>
        <w:br/>
      </w:r>
      <w:r w:rsidRPr="000927CC">
        <w:rPr>
          <w:rFonts w:ascii="Times New Roman" w:hAnsi="Times New Roman"/>
          <w:sz w:val="24"/>
          <w:szCs w:val="24"/>
        </w:rPr>
        <w:br/>
        <w:t>La Secrétaire d'Etat à l'Asile et la Migration,</w:t>
      </w:r>
      <w:r w:rsidRPr="000927CC">
        <w:rPr>
          <w:rFonts w:ascii="Times New Roman" w:hAnsi="Times New Roman"/>
          <w:sz w:val="24"/>
          <w:szCs w:val="24"/>
        </w:rPr>
        <w:br/>
        <w:t>Vu la loi du 15 décembre 1980 sur l'accès au territoire, le séjour, l'établissement et l'éloignement des étrangers, 27, 46bis, 54, 74/8, § 1</w:t>
      </w:r>
      <w:r w:rsidRPr="000927CC">
        <w:rPr>
          <w:rFonts w:ascii="Times New Roman" w:hAnsi="Times New Roman"/>
          <w:sz w:val="24"/>
          <w:szCs w:val="24"/>
          <w:vertAlign w:val="superscript"/>
        </w:rPr>
        <w:t>er</w:t>
      </w:r>
      <w:r w:rsidRPr="000927CC">
        <w:rPr>
          <w:rFonts w:ascii="Times New Roman" w:hAnsi="Times New Roman"/>
          <w:sz w:val="24"/>
          <w:szCs w:val="24"/>
        </w:rPr>
        <w:t>, 74/11, 74/12 et 74/14 à 74/17 modifiés ou insérés ou rétablis par les lois du 15 juillet 1996, 29 avril 1999, 1</w:t>
      </w:r>
      <w:r w:rsidRPr="000927CC">
        <w:rPr>
          <w:rFonts w:ascii="Times New Roman" w:hAnsi="Times New Roman"/>
          <w:sz w:val="24"/>
          <w:szCs w:val="24"/>
          <w:vertAlign w:val="superscript"/>
        </w:rPr>
        <w:t>er</w:t>
      </w:r>
      <w:r w:rsidRPr="000927CC">
        <w:rPr>
          <w:rFonts w:ascii="Times New Roman" w:hAnsi="Times New Roman"/>
          <w:sz w:val="24"/>
          <w:szCs w:val="24"/>
        </w:rPr>
        <w:t xml:space="preserve"> septembre 2004, 15 septembre 2006, 12 janvier 2007, 25 avril 2007, 19 janvier 2012 et 22 avril 2012;</w:t>
      </w:r>
      <w:r w:rsidRPr="000927CC">
        <w:rPr>
          <w:rFonts w:ascii="Times New Roman" w:hAnsi="Times New Roman"/>
          <w:sz w:val="24"/>
          <w:szCs w:val="24"/>
        </w:rPr>
        <w:br/>
        <w:t xml:space="preserve">Vu l'arrêté royal du 8 octobre 1981 sur l'accès au territoire, le séjour, </w:t>
      </w:r>
      <w:proofErr w:type="spellStart"/>
      <w:r w:rsidRPr="000927CC">
        <w:rPr>
          <w:rFonts w:ascii="Times New Roman" w:hAnsi="Times New Roman"/>
          <w:sz w:val="24"/>
          <w:szCs w:val="24"/>
        </w:rPr>
        <w:t>létablissement</w:t>
      </w:r>
      <w:proofErr w:type="spellEnd"/>
      <w:r w:rsidRPr="000927CC">
        <w:rPr>
          <w:rFonts w:ascii="Times New Roman" w:hAnsi="Times New Roman"/>
          <w:sz w:val="24"/>
          <w:szCs w:val="24"/>
        </w:rPr>
        <w:t xml:space="preserve"> et l'éloignement des étrangers, modifié en dernier lieu par l'arrêté royal du 19 juin 2012, les articles 110duodecies à 110quaterdecies;</w:t>
      </w:r>
      <w:r w:rsidRPr="000927CC">
        <w:rPr>
          <w:rFonts w:ascii="Times New Roman" w:hAnsi="Times New Roman"/>
          <w:sz w:val="24"/>
          <w:szCs w:val="24"/>
        </w:rPr>
        <w:br/>
        <w:t>Vu l'arrêté ministériel du 18 mars 2009 portant délégation de certains pouvoirs du Ministre qui a l'accès au territoire, le séjour, l'établissement et l'éloignement des étrangers dans ses compétences et abrogeant l'arrêté ministériel du 17 mai 1995 portant délégation des pouvoirs du Ministre en matière d'accès au territoire, de séjour, d'établissement et d'éloignement des étrangers modifié par les arrêtés royaux des 20 et 21 septembre 2011 et 17 novembre 2011;</w:t>
      </w:r>
      <w:r w:rsidRPr="000927CC">
        <w:rPr>
          <w:rFonts w:ascii="Times New Roman" w:hAnsi="Times New Roman"/>
          <w:sz w:val="24"/>
          <w:szCs w:val="24"/>
        </w:rPr>
        <w:br/>
        <w:t>Considérant la loi du 22 juillet 1993 portant certaines mesures en matière de fonction publique;</w:t>
      </w:r>
      <w:r w:rsidRPr="000927CC">
        <w:rPr>
          <w:rFonts w:ascii="Times New Roman" w:hAnsi="Times New Roman"/>
          <w:sz w:val="24"/>
          <w:szCs w:val="24"/>
        </w:rPr>
        <w:br/>
        <w:t>Considérant la loi-programme du 30 décembre 2001;</w:t>
      </w:r>
      <w:r w:rsidRPr="000927CC">
        <w:rPr>
          <w:rFonts w:ascii="Times New Roman" w:hAnsi="Times New Roman"/>
          <w:sz w:val="24"/>
          <w:szCs w:val="24"/>
        </w:rPr>
        <w:br/>
        <w:t>Considérant l'arrêté royal du 2 octobre 1937 portant le statut des agents de l'Etat;</w:t>
      </w:r>
      <w:r w:rsidRPr="000927CC">
        <w:rPr>
          <w:rFonts w:ascii="Times New Roman" w:hAnsi="Times New Roman"/>
          <w:sz w:val="24"/>
          <w:szCs w:val="24"/>
        </w:rPr>
        <w:br/>
        <w:t>Considérant l'arrêté royal du 29 octobre 2001 relatif à la désignation et à l'exercice des fonctions de management dans les services publics fédéraux et les services publics fédéraux de programmation;</w:t>
      </w:r>
      <w:r w:rsidRPr="000927CC">
        <w:rPr>
          <w:rFonts w:ascii="Times New Roman" w:hAnsi="Times New Roman"/>
          <w:sz w:val="24"/>
          <w:szCs w:val="24"/>
        </w:rPr>
        <w:br/>
        <w:t>Considérant l'arrêté royal du 25 avril 2005 fixant les conditions d'engagement par contrat de travail dans certains services publics,</w:t>
      </w:r>
      <w:r w:rsidRPr="000927CC">
        <w:rPr>
          <w:rFonts w:ascii="Times New Roman" w:hAnsi="Times New Roman"/>
          <w:sz w:val="24"/>
          <w:szCs w:val="24"/>
        </w:rPr>
        <w:br/>
        <w:t>Arrête :</w:t>
      </w:r>
      <w:r w:rsidRPr="000927CC">
        <w:rPr>
          <w:rFonts w:ascii="Times New Roman" w:hAnsi="Times New Roman"/>
          <w:sz w:val="24"/>
          <w:szCs w:val="24"/>
        </w:rPr>
        <w:br/>
        <w:t>Article 1</w:t>
      </w:r>
      <w:r w:rsidRPr="000927CC">
        <w:rPr>
          <w:rFonts w:ascii="Times New Roman" w:hAnsi="Times New Roman"/>
          <w:sz w:val="24"/>
          <w:szCs w:val="24"/>
          <w:vertAlign w:val="superscript"/>
        </w:rPr>
        <w:t>er</w:t>
      </w:r>
      <w:r w:rsidRPr="000927CC">
        <w:rPr>
          <w:rFonts w:ascii="Times New Roman" w:hAnsi="Times New Roman"/>
          <w:sz w:val="24"/>
          <w:szCs w:val="24"/>
        </w:rPr>
        <w:t>. A l'article 5, de l'arrêté ministériel du 18 mars 2009 portant délégation de certains pouvoirs du Ministre qui a l'accès au territoire, le séjour, l'établissement et l'éloignement des étrangers dans ses compétences et abrogeant l'arrêté ministériel du 17 mai 1995 portant délégation des pouvoirs du Ministre en matière d'accès au territoire, de séjour, d'établissement et d'éloignement des étrangers, les modifications suivantes sont apportées :</w:t>
      </w:r>
      <w:r w:rsidRPr="000927CC">
        <w:rPr>
          <w:rFonts w:ascii="Times New Roman" w:hAnsi="Times New Roman"/>
          <w:sz w:val="24"/>
          <w:szCs w:val="24"/>
        </w:rPr>
        <w:br/>
        <w:t>1° les mots « l'article 46bis » sont insérés entre les mots « l'article 39/73, § 1</w:t>
      </w:r>
      <w:r w:rsidRPr="000927CC">
        <w:rPr>
          <w:rFonts w:ascii="Times New Roman" w:hAnsi="Times New Roman"/>
          <w:sz w:val="24"/>
          <w:szCs w:val="24"/>
          <w:vertAlign w:val="superscript"/>
        </w:rPr>
        <w:t>er</w:t>
      </w:r>
      <w:r w:rsidRPr="000927CC">
        <w:rPr>
          <w:rFonts w:ascii="Times New Roman" w:hAnsi="Times New Roman"/>
          <w:sz w:val="24"/>
          <w:szCs w:val="24"/>
        </w:rPr>
        <w:t>, alinéa 2; » et les mots « l'article 74/4bis, § 1</w:t>
      </w:r>
      <w:r w:rsidRPr="000927CC">
        <w:rPr>
          <w:rFonts w:ascii="Times New Roman" w:hAnsi="Times New Roman"/>
          <w:sz w:val="24"/>
          <w:szCs w:val="24"/>
          <w:vertAlign w:val="superscript"/>
        </w:rPr>
        <w:t>er</w:t>
      </w:r>
      <w:r w:rsidRPr="000927CC">
        <w:rPr>
          <w:rFonts w:ascii="Times New Roman" w:hAnsi="Times New Roman"/>
          <w:sz w:val="24"/>
          <w:szCs w:val="24"/>
        </w:rPr>
        <w:t>, alinéas 1</w:t>
      </w:r>
      <w:r w:rsidRPr="000927CC">
        <w:rPr>
          <w:rFonts w:ascii="Times New Roman" w:hAnsi="Times New Roman"/>
          <w:sz w:val="24"/>
          <w:szCs w:val="24"/>
          <w:vertAlign w:val="superscript"/>
        </w:rPr>
        <w:t>er</w:t>
      </w:r>
      <w:r w:rsidRPr="000927CC">
        <w:rPr>
          <w:rFonts w:ascii="Times New Roman" w:hAnsi="Times New Roman"/>
          <w:sz w:val="24"/>
          <w:szCs w:val="24"/>
        </w:rPr>
        <w:t xml:space="preserve"> et 3. »;</w:t>
      </w:r>
      <w:r w:rsidRPr="000927CC">
        <w:rPr>
          <w:rFonts w:ascii="Times New Roman" w:hAnsi="Times New Roman"/>
          <w:sz w:val="24"/>
          <w:szCs w:val="24"/>
        </w:rPr>
        <w:br/>
        <w:t>2° l'article 5 est complété par les mots « l'article 74/11, § 1</w:t>
      </w:r>
      <w:r w:rsidRPr="000927CC">
        <w:rPr>
          <w:rFonts w:ascii="Times New Roman" w:hAnsi="Times New Roman"/>
          <w:sz w:val="24"/>
          <w:szCs w:val="24"/>
          <w:vertAlign w:val="superscript"/>
        </w:rPr>
        <w:t>er</w:t>
      </w:r>
      <w:r w:rsidRPr="000927CC">
        <w:rPr>
          <w:rFonts w:ascii="Times New Roman" w:hAnsi="Times New Roman"/>
          <w:sz w:val="24"/>
          <w:szCs w:val="24"/>
        </w:rPr>
        <w:t xml:space="preserve">, alinéas 3 et 4, l'article 74/12, §§ </w:t>
      </w:r>
      <w:r w:rsidRPr="000927CC">
        <w:rPr>
          <w:rFonts w:ascii="Times New Roman" w:hAnsi="Times New Roman"/>
          <w:sz w:val="24"/>
          <w:szCs w:val="24"/>
        </w:rPr>
        <w:lastRenderedPageBreak/>
        <w:t>1</w:t>
      </w:r>
      <w:r w:rsidRPr="000927CC">
        <w:rPr>
          <w:rFonts w:ascii="Times New Roman" w:hAnsi="Times New Roman"/>
          <w:sz w:val="24"/>
          <w:szCs w:val="24"/>
          <w:vertAlign w:val="superscript"/>
        </w:rPr>
        <w:t>er</w:t>
      </w:r>
      <w:r w:rsidRPr="000927CC">
        <w:rPr>
          <w:rFonts w:ascii="Times New Roman" w:hAnsi="Times New Roman"/>
          <w:sz w:val="24"/>
          <w:szCs w:val="24"/>
        </w:rPr>
        <w:t xml:space="preserve"> à 3, l'article 74/17, § 2, alinéas 4 et 5 ».</w:t>
      </w:r>
      <w:r w:rsidRPr="000927CC">
        <w:rPr>
          <w:rFonts w:ascii="Times New Roman" w:hAnsi="Times New Roman"/>
          <w:sz w:val="24"/>
          <w:szCs w:val="24"/>
        </w:rPr>
        <w:br/>
        <w:t>Art. 2. A l'article 6, § 1</w:t>
      </w:r>
      <w:r w:rsidRPr="000927CC">
        <w:rPr>
          <w:rFonts w:ascii="Times New Roman" w:hAnsi="Times New Roman"/>
          <w:sz w:val="24"/>
          <w:szCs w:val="24"/>
          <w:vertAlign w:val="superscript"/>
        </w:rPr>
        <w:t>er</w:t>
      </w:r>
      <w:r w:rsidRPr="000927CC">
        <w:rPr>
          <w:rFonts w:ascii="Times New Roman" w:hAnsi="Times New Roman"/>
          <w:sz w:val="24"/>
          <w:szCs w:val="24"/>
        </w:rPr>
        <w:t>, du même arrêté, modifié par les arrêtés ministériels du 17 juin 2009, du 20 septembre 2011 et du 17 novembre 2011, les modifications suivantes sont apportées :</w:t>
      </w:r>
      <w:r w:rsidRPr="000927CC">
        <w:rPr>
          <w:rFonts w:ascii="Times New Roman" w:hAnsi="Times New Roman"/>
          <w:sz w:val="24"/>
          <w:szCs w:val="24"/>
        </w:rPr>
        <w:br/>
        <w:t>1° les mots « l'article 27, § 2 et § 3, alinéa 3 » sont remplacés par les mots « l'article 27, §§ 2 et 3 »;</w:t>
      </w:r>
      <w:r w:rsidRPr="000927CC">
        <w:rPr>
          <w:rFonts w:ascii="Times New Roman" w:hAnsi="Times New Roman"/>
          <w:sz w:val="24"/>
          <w:szCs w:val="24"/>
        </w:rPr>
        <w:br/>
        <w:t>2° les mots « l'article 46bis, § 1</w:t>
      </w:r>
      <w:r w:rsidRPr="000927CC">
        <w:rPr>
          <w:rFonts w:ascii="Times New Roman" w:hAnsi="Times New Roman"/>
          <w:sz w:val="24"/>
          <w:szCs w:val="24"/>
          <w:vertAlign w:val="superscript"/>
        </w:rPr>
        <w:t>er</w:t>
      </w:r>
      <w:r w:rsidRPr="000927CC">
        <w:rPr>
          <w:rFonts w:ascii="Times New Roman" w:hAnsi="Times New Roman"/>
          <w:sz w:val="24"/>
          <w:szCs w:val="24"/>
        </w:rPr>
        <w:t xml:space="preserve"> » sont supprimés;</w:t>
      </w:r>
      <w:r w:rsidRPr="000927CC">
        <w:rPr>
          <w:rFonts w:ascii="Times New Roman" w:hAnsi="Times New Roman"/>
          <w:sz w:val="24"/>
          <w:szCs w:val="24"/>
        </w:rPr>
        <w:br/>
        <w:t>3° les mots « l'article 54, § 1</w:t>
      </w:r>
      <w:r w:rsidRPr="000927CC">
        <w:rPr>
          <w:rFonts w:ascii="Times New Roman" w:hAnsi="Times New Roman"/>
          <w:sz w:val="24"/>
          <w:szCs w:val="24"/>
          <w:vertAlign w:val="superscript"/>
        </w:rPr>
        <w:t>er</w:t>
      </w:r>
      <w:r w:rsidRPr="000927CC">
        <w:rPr>
          <w:rFonts w:ascii="Times New Roman" w:hAnsi="Times New Roman"/>
          <w:sz w:val="24"/>
          <w:szCs w:val="24"/>
        </w:rPr>
        <w:t>, alinéa 1</w:t>
      </w:r>
      <w:r w:rsidRPr="000927CC">
        <w:rPr>
          <w:rFonts w:ascii="Times New Roman" w:hAnsi="Times New Roman"/>
          <w:sz w:val="24"/>
          <w:szCs w:val="24"/>
          <w:vertAlign w:val="superscript"/>
        </w:rPr>
        <w:t>er</w:t>
      </w:r>
      <w:r w:rsidRPr="000927CC">
        <w:rPr>
          <w:rFonts w:ascii="Times New Roman" w:hAnsi="Times New Roman"/>
          <w:sz w:val="24"/>
          <w:szCs w:val="24"/>
        </w:rPr>
        <w:t>; » sont insérés après les mots « l'article 53bis »;</w:t>
      </w:r>
      <w:r w:rsidRPr="000927CC">
        <w:rPr>
          <w:rFonts w:ascii="Times New Roman" w:hAnsi="Times New Roman"/>
          <w:sz w:val="24"/>
          <w:szCs w:val="24"/>
        </w:rPr>
        <w:br/>
        <w:t xml:space="preserve">4° dans la version néerlandaise, les mots « </w:t>
      </w:r>
      <w:proofErr w:type="spellStart"/>
      <w:r w:rsidRPr="000927CC">
        <w:rPr>
          <w:rFonts w:ascii="Times New Roman" w:hAnsi="Times New Roman"/>
          <w:sz w:val="24"/>
          <w:szCs w:val="24"/>
        </w:rPr>
        <w:t>artikel</w:t>
      </w:r>
      <w:proofErr w:type="spellEnd"/>
      <w:r w:rsidRPr="000927CC">
        <w:rPr>
          <w:rFonts w:ascii="Times New Roman" w:hAnsi="Times New Roman"/>
          <w:sz w:val="24"/>
          <w:szCs w:val="24"/>
        </w:rPr>
        <w:t xml:space="preserve"> 57/30, § 1, </w:t>
      </w:r>
      <w:proofErr w:type="spellStart"/>
      <w:r w:rsidRPr="000927CC">
        <w:rPr>
          <w:rFonts w:ascii="Times New Roman" w:hAnsi="Times New Roman"/>
          <w:sz w:val="24"/>
          <w:szCs w:val="24"/>
        </w:rPr>
        <w:t>eerste</w:t>
      </w:r>
      <w:proofErr w:type="spellEnd"/>
      <w:r w:rsidRPr="000927CC">
        <w:rPr>
          <w:rFonts w:ascii="Times New Roman" w:hAnsi="Times New Roman"/>
          <w:sz w:val="24"/>
          <w:szCs w:val="24"/>
        </w:rPr>
        <w:t xml:space="preserve"> en </w:t>
      </w:r>
      <w:proofErr w:type="spellStart"/>
      <w:r w:rsidRPr="000927CC">
        <w:rPr>
          <w:rFonts w:ascii="Times New Roman" w:hAnsi="Times New Roman"/>
          <w:sz w:val="24"/>
          <w:szCs w:val="24"/>
        </w:rPr>
        <w:t>vijfde</w:t>
      </w:r>
      <w:proofErr w:type="spellEnd"/>
      <w:r w:rsidRPr="000927CC">
        <w:rPr>
          <w:rFonts w:ascii="Times New Roman" w:hAnsi="Times New Roman"/>
          <w:sz w:val="24"/>
          <w:szCs w:val="24"/>
        </w:rPr>
        <w:t xml:space="preserve"> </w:t>
      </w:r>
      <w:proofErr w:type="spellStart"/>
      <w:r w:rsidRPr="000927CC">
        <w:rPr>
          <w:rFonts w:ascii="Times New Roman" w:hAnsi="Times New Roman"/>
          <w:sz w:val="24"/>
          <w:szCs w:val="24"/>
        </w:rPr>
        <w:t>lid</w:t>
      </w:r>
      <w:proofErr w:type="spellEnd"/>
      <w:r w:rsidRPr="000927CC">
        <w:rPr>
          <w:rFonts w:ascii="Times New Roman" w:hAnsi="Times New Roman"/>
          <w:sz w:val="24"/>
          <w:szCs w:val="24"/>
        </w:rPr>
        <w:t xml:space="preserve">, en § 2 </w:t>
      </w:r>
      <w:proofErr w:type="spellStart"/>
      <w:r w:rsidRPr="000927CC">
        <w:rPr>
          <w:rFonts w:ascii="Times New Roman" w:hAnsi="Times New Roman"/>
          <w:sz w:val="24"/>
          <w:szCs w:val="24"/>
        </w:rPr>
        <w:t>eerste</w:t>
      </w:r>
      <w:proofErr w:type="spellEnd"/>
      <w:r w:rsidRPr="000927CC">
        <w:rPr>
          <w:rFonts w:ascii="Times New Roman" w:hAnsi="Times New Roman"/>
          <w:sz w:val="24"/>
          <w:szCs w:val="24"/>
        </w:rPr>
        <w:t xml:space="preserve"> en </w:t>
      </w:r>
      <w:proofErr w:type="spellStart"/>
      <w:r w:rsidRPr="000927CC">
        <w:rPr>
          <w:rFonts w:ascii="Times New Roman" w:hAnsi="Times New Roman"/>
          <w:sz w:val="24"/>
          <w:szCs w:val="24"/>
        </w:rPr>
        <w:t>tweede</w:t>
      </w:r>
      <w:proofErr w:type="spellEnd"/>
      <w:r w:rsidRPr="000927CC">
        <w:rPr>
          <w:rFonts w:ascii="Times New Roman" w:hAnsi="Times New Roman"/>
          <w:sz w:val="24"/>
          <w:szCs w:val="24"/>
        </w:rPr>
        <w:t xml:space="preserve"> </w:t>
      </w:r>
      <w:proofErr w:type="spellStart"/>
      <w:r w:rsidRPr="000927CC">
        <w:rPr>
          <w:rFonts w:ascii="Times New Roman" w:hAnsi="Times New Roman"/>
          <w:sz w:val="24"/>
          <w:szCs w:val="24"/>
        </w:rPr>
        <w:t>lid</w:t>
      </w:r>
      <w:proofErr w:type="spellEnd"/>
      <w:r w:rsidRPr="000927CC">
        <w:rPr>
          <w:rFonts w:ascii="Times New Roman" w:hAnsi="Times New Roman"/>
          <w:sz w:val="24"/>
          <w:szCs w:val="24"/>
        </w:rPr>
        <w:t xml:space="preserve"> » sont remplacés par les mots « </w:t>
      </w:r>
      <w:proofErr w:type="spellStart"/>
      <w:r w:rsidRPr="000927CC">
        <w:rPr>
          <w:rFonts w:ascii="Times New Roman" w:hAnsi="Times New Roman"/>
          <w:sz w:val="24"/>
          <w:szCs w:val="24"/>
        </w:rPr>
        <w:t>artikel</w:t>
      </w:r>
      <w:proofErr w:type="spellEnd"/>
      <w:r w:rsidRPr="000927CC">
        <w:rPr>
          <w:rFonts w:ascii="Times New Roman" w:hAnsi="Times New Roman"/>
          <w:sz w:val="24"/>
          <w:szCs w:val="24"/>
        </w:rPr>
        <w:t xml:space="preserve"> 57/30, § 1, </w:t>
      </w:r>
      <w:proofErr w:type="spellStart"/>
      <w:r w:rsidRPr="000927CC">
        <w:rPr>
          <w:rFonts w:ascii="Times New Roman" w:hAnsi="Times New Roman"/>
          <w:sz w:val="24"/>
          <w:szCs w:val="24"/>
        </w:rPr>
        <w:t>eerste</w:t>
      </w:r>
      <w:proofErr w:type="spellEnd"/>
      <w:r w:rsidRPr="000927CC">
        <w:rPr>
          <w:rFonts w:ascii="Times New Roman" w:hAnsi="Times New Roman"/>
          <w:sz w:val="24"/>
          <w:szCs w:val="24"/>
        </w:rPr>
        <w:t xml:space="preserve"> en </w:t>
      </w:r>
      <w:proofErr w:type="spellStart"/>
      <w:r w:rsidRPr="000927CC">
        <w:rPr>
          <w:rFonts w:ascii="Times New Roman" w:hAnsi="Times New Roman"/>
          <w:sz w:val="24"/>
          <w:szCs w:val="24"/>
        </w:rPr>
        <w:t>vijfde</w:t>
      </w:r>
      <w:proofErr w:type="spellEnd"/>
      <w:r w:rsidRPr="000927CC">
        <w:rPr>
          <w:rFonts w:ascii="Times New Roman" w:hAnsi="Times New Roman"/>
          <w:sz w:val="24"/>
          <w:szCs w:val="24"/>
        </w:rPr>
        <w:t xml:space="preserve"> </w:t>
      </w:r>
      <w:proofErr w:type="spellStart"/>
      <w:r w:rsidRPr="000927CC">
        <w:rPr>
          <w:rFonts w:ascii="Times New Roman" w:hAnsi="Times New Roman"/>
          <w:sz w:val="24"/>
          <w:szCs w:val="24"/>
        </w:rPr>
        <w:t>lid</w:t>
      </w:r>
      <w:proofErr w:type="spellEnd"/>
      <w:r w:rsidRPr="000927CC">
        <w:rPr>
          <w:rFonts w:ascii="Times New Roman" w:hAnsi="Times New Roman"/>
          <w:sz w:val="24"/>
          <w:szCs w:val="24"/>
        </w:rPr>
        <w:t xml:space="preserve">, en § 2 </w:t>
      </w:r>
      <w:proofErr w:type="spellStart"/>
      <w:r w:rsidRPr="000927CC">
        <w:rPr>
          <w:rFonts w:ascii="Times New Roman" w:hAnsi="Times New Roman"/>
          <w:sz w:val="24"/>
          <w:szCs w:val="24"/>
        </w:rPr>
        <w:t>eerste</w:t>
      </w:r>
      <w:proofErr w:type="spellEnd"/>
      <w:r w:rsidRPr="000927CC">
        <w:rPr>
          <w:rFonts w:ascii="Times New Roman" w:hAnsi="Times New Roman"/>
          <w:sz w:val="24"/>
          <w:szCs w:val="24"/>
        </w:rPr>
        <w:t xml:space="preserve"> en </w:t>
      </w:r>
      <w:proofErr w:type="spellStart"/>
      <w:r w:rsidRPr="000927CC">
        <w:rPr>
          <w:rFonts w:ascii="Times New Roman" w:hAnsi="Times New Roman"/>
          <w:sz w:val="24"/>
          <w:szCs w:val="24"/>
        </w:rPr>
        <w:t>derde</w:t>
      </w:r>
      <w:proofErr w:type="spellEnd"/>
      <w:r w:rsidRPr="000927CC">
        <w:rPr>
          <w:rFonts w:ascii="Times New Roman" w:hAnsi="Times New Roman"/>
          <w:sz w:val="24"/>
          <w:szCs w:val="24"/>
        </w:rPr>
        <w:t xml:space="preserve"> </w:t>
      </w:r>
      <w:proofErr w:type="spellStart"/>
      <w:r w:rsidRPr="000927CC">
        <w:rPr>
          <w:rFonts w:ascii="Times New Roman" w:hAnsi="Times New Roman"/>
          <w:sz w:val="24"/>
          <w:szCs w:val="24"/>
        </w:rPr>
        <w:t>lid</w:t>
      </w:r>
      <w:proofErr w:type="spellEnd"/>
      <w:r w:rsidRPr="000927CC">
        <w:rPr>
          <w:rFonts w:ascii="Times New Roman" w:hAnsi="Times New Roman"/>
          <w:sz w:val="24"/>
          <w:szCs w:val="24"/>
        </w:rPr>
        <w:t xml:space="preserve"> »;</w:t>
      </w:r>
      <w:r w:rsidRPr="000927CC">
        <w:rPr>
          <w:rFonts w:ascii="Times New Roman" w:hAnsi="Times New Roman"/>
          <w:sz w:val="24"/>
          <w:szCs w:val="24"/>
        </w:rPr>
        <w:br/>
        <w:t>5° les mots « l'article 74/11, § 1</w:t>
      </w:r>
      <w:r w:rsidRPr="000927CC">
        <w:rPr>
          <w:rFonts w:ascii="Times New Roman" w:hAnsi="Times New Roman"/>
          <w:sz w:val="24"/>
          <w:szCs w:val="24"/>
          <w:vertAlign w:val="superscript"/>
        </w:rPr>
        <w:t>er</w:t>
      </w:r>
      <w:r w:rsidRPr="000927CC">
        <w:rPr>
          <w:rFonts w:ascii="Times New Roman" w:hAnsi="Times New Roman"/>
          <w:sz w:val="24"/>
          <w:szCs w:val="24"/>
        </w:rPr>
        <w:t>, alinéa 2 » sont insérés après les mots « l'article 74/7 ».</w:t>
      </w:r>
      <w:r w:rsidRPr="000927CC">
        <w:rPr>
          <w:rFonts w:ascii="Times New Roman" w:hAnsi="Times New Roman"/>
          <w:sz w:val="24"/>
          <w:szCs w:val="24"/>
        </w:rPr>
        <w:br/>
        <w:t>Art. 3. L'article 8, du même arrêté, modifié par les arrêtés ministériels du 17 juin 2009, du 20 septembre 2011 et du 17 novembre 2011, est complété par les mots « l'article 74/8, § 1</w:t>
      </w:r>
      <w:r w:rsidRPr="000927CC">
        <w:rPr>
          <w:rFonts w:ascii="Times New Roman" w:hAnsi="Times New Roman"/>
          <w:sz w:val="24"/>
          <w:szCs w:val="24"/>
          <w:vertAlign w:val="superscript"/>
        </w:rPr>
        <w:t>er</w:t>
      </w:r>
      <w:r w:rsidRPr="000927CC">
        <w:rPr>
          <w:rFonts w:ascii="Times New Roman" w:hAnsi="Times New Roman"/>
          <w:sz w:val="24"/>
          <w:szCs w:val="24"/>
        </w:rPr>
        <w:t>, alinéa 2; l'article 74/12, § 6; l'article 74/14; l'article 74/15, § 1</w:t>
      </w:r>
      <w:r w:rsidRPr="000927CC">
        <w:rPr>
          <w:rFonts w:ascii="Times New Roman" w:hAnsi="Times New Roman"/>
          <w:sz w:val="24"/>
          <w:szCs w:val="24"/>
          <w:vertAlign w:val="superscript"/>
        </w:rPr>
        <w:t>er</w:t>
      </w:r>
      <w:r w:rsidRPr="000927CC">
        <w:rPr>
          <w:rFonts w:ascii="Times New Roman" w:hAnsi="Times New Roman"/>
          <w:sz w:val="24"/>
          <w:szCs w:val="24"/>
        </w:rPr>
        <w:t>; l'article 74/16; l'article 74/17, § 1</w:t>
      </w:r>
      <w:r w:rsidRPr="000927CC">
        <w:rPr>
          <w:rFonts w:ascii="Times New Roman" w:hAnsi="Times New Roman"/>
          <w:sz w:val="24"/>
          <w:szCs w:val="24"/>
          <w:vertAlign w:val="superscript"/>
        </w:rPr>
        <w:t>er</w:t>
      </w:r>
      <w:r w:rsidRPr="000927CC">
        <w:rPr>
          <w:rFonts w:ascii="Times New Roman" w:hAnsi="Times New Roman"/>
          <w:sz w:val="24"/>
          <w:szCs w:val="24"/>
        </w:rPr>
        <w:t xml:space="preserve"> et § 2, alinéas 1</w:t>
      </w:r>
      <w:r w:rsidRPr="000927CC">
        <w:rPr>
          <w:rFonts w:ascii="Times New Roman" w:hAnsi="Times New Roman"/>
          <w:sz w:val="24"/>
          <w:szCs w:val="24"/>
          <w:vertAlign w:val="superscript"/>
        </w:rPr>
        <w:t>er</w:t>
      </w:r>
      <w:r w:rsidRPr="000927CC">
        <w:rPr>
          <w:rFonts w:ascii="Times New Roman" w:hAnsi="Times New Roman"/>
          <w:sz w:val="24"/>
          <w:szCs w:val="24"/>
        </w:rPr>
        <w:t xml:space="preserve"> à 3. ».</w:t>
      </w:r>
      <w:r w:rsidRPr="000927CC">
        <w:rPr>
          <w:rFonts w:ascii="Times New Roman" w:hAnsi="Times New Roman"/>
          <w:sz w:val="24"/>
          <w:szCs w:val="24"/>
        </w:rPr>
        <w:br/>
        <w:t>Art. 4. Le présent arrêté entre en vigueur le jour de sa publication au Moniteur belge.</w:t>
      </w:r>
      <w:r w:rsidRPr="000927CC">
        <w:rPr>
          <w:rFonts w:ascii="Times New Roman" w:hAnsi="Times New Roman"/>
          <w:sz w:val="24"/>
          <w:szCs w:val="24"/>
        </w:rPr>
        <w:br/>
        <w:t>Bruxelles, le 25 juin 2012.</w:t>
      </w:r>
      <w:r w:rsidRPr="000927CC">
        <w:rPr>
          <w:rFonts w:ascii="Times New Roman" w:hAnsi="Times New Roman"/>
          <w:sz w:val="24"/>
          <w:szCs w:val="24"/>
        </w:rPr>
        <w:br/>
        <w:t>Mme M. DEBLOCK</w:t>
      </w:r>
    </w:p>
    <w:sectPr w:rsidR="005935A2" w:rsidSect="00593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927CC"/>
    <w:rsid w:val="000927CC"/>
    <w:rsid w:val="000A30F2"/>
    <w:rsid w:val="004C3D50"/>
    <w:rsid w:val="005935A2"/>
    <w:rsid w:val="00F9659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2"/>
    <w:pPr>
      <w:spacing w:after="200" w:line="276" w:lineRule="auto"/>
    </w:pPr>
    <w:rPr>
      <w:rFonts w:ascii="Calibri" w:hAnsi="Calibri"/>
      <w:sz w:val="22"/>
      <w:szCs w:val="22"/>
    </w:rPr>
  </w:style>
  <w:style w:type="paragraph" w:styleId="Titre1">
    <w:name w:val="heading 1"/>
    <w:basedOn w:val="Normal"/>
    <w:link w:val="Titre1Car"/>
    <w:qFormat/>
    <w:rsid w:val="000A30F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Titre3">
    <w:name w:val="heading 3"/>
    <w:basedOn w:val="Normal"/>
    <w:link w:val="Titre3Car"/>
    <w:uiPriority w:val="9"/>
    <w:qFormat/>
    <w:rsid w:val="000927CC"/>
    <w:pPr>
      <w:spacing w:before="100" w:beforeAutospacing="1" w:after="100" w:afterAutospacing="1" w:line="240" w:lineRule="auto"/>
      <w:outlineLvl w:val="2"/>
    </w:pPr>
    <w:rPr>
      <w:rFonts w:ascii="Times New Roman" w:hAnsi="Times New Roman"/>
      <w:b/>
      <w:bCs/>
      <w:sz w:val="27"/>
      <w:szCs w:val="27"/>
    </w:rPr>
  </w:style>
  <w:style w:type="paragraph" w:styleId="Titre5">
    <w:name w:val="heading 5"/>
    <w:basedOn w:val="Normal"/>
    <w:link w:val="Titre5Car"/>
    <w:qFormat/>
    <w:rsid w:val="000A30F2"/>
    <w:pPr>
      <w:spacing w:before="100" w:beforeAutospacing="1" w:after="100" w:afterAutospacing="1" w:line="240" w:lineRule="auto"/>
      <w:outlineLvl w:val="4"/>
    </w:pPr>
    <w:rPr>
      <w:rFonts w:ascii="Times New Roman" w:eastAsia="Calibri"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30F2"/>
    <w:rPr>
      <w:rFonts w:eastAsia="Calibri"/>
      <w:b/>
      <w:bCs/>
      <w:kern w:val="36"/>
      <w:sz w:val="48"/>
      <w:szCs w:val="48"/>
      <w:lang w:val="fr-BE" w:eastAsia="fr-BE" w:bidi="ar-SA"/>
    </w:rPr>
  </w:style>
  <w:style w:type="character" w:customStyle="1" w:styleId="Titre5Car">
    <w:name w:val="Titre 5 Car"/>
    <w:basedOn w:val="Policepardfaut"/>
    <w:link w:val="Titre5"/>
    <w:rsid w:val="000A30F2"/>
    <w:rPr>
      <w:rFonts w:eastAsia="Calibri"/>
      <w:b/>
      <w:bCs/>
      <w:lang w:val="fr-BE" w:eastAsia="fr-BE" w:bidi="ar-SA"/>
    </w:rPr>
  </w:style>
  <w:style w:type="character" w:styleId="lev">
    <w:name w:val="Strong"/>
    <w:basedOn w:val="Policepardfaut"/>
    <w:qFormat/>
    <w:rsid w:val="000A30F2"/>
    <w:rPr>
      <w:b/>
      <w:bCs/>
    </w:rPr>
  </w:style>
  <w:style w:type="paragraph" w:styleId="Sansinterligne">
    <w:name w:val="No Spacing"/>
    <w:uiPriority w:val="1"/>
    <w:qFormat/>
    <w:rsid w:val="000A30F2"/>
    <w:rPr>
      <w:rFonts w:ascii="Calibri" w:eastAsia="Calibri" w:hAnsi="Calibri"/>
      <w:sz w:val="22"/>
      <w:szCs w:val="22"/>
      <w:lang w:eastAsia="en-US"/>
    </w:rPr>
  </w:style>
  <w:style w:type="character" w:customStyle="1" w:styleId="Titre3Car">
    <w:name w:val="Titre 3 Car"/>
    <w:basedOn w:val="Policepardfaut"/>
    <w:link w:val="Titre3"/>
    <w:uiPriority w:val="9"/>
    <w:rsid w:val="000927CC"/>
    <w:rPr>
      <w:b/>
      <w:bCs/>
      <w:sz w:val="27"/>
      <w:szCs w:val="27"/>
    </w:rPr>
  </w:style>
  <w:style w:type="character" w:styleId="Lienhypertexte">
    <w:name w:val="Hyperlink"/>
    <w:basedOn w:val="Policepardfaut"/>
    <w:uiPriority w:val="99"/>
    <w:semiHidden/>
    <w:unhideWhenUsed/>
    <w:rsid w:val="000927CC"/>
    <w:rPr>
      <w:color w:val="0000FF"/>
      <w:u w:val="single"/>
    </w:rPr>
  </w:style>
</w:styles>
</file>

<file path=word/webSettings.xml><?xml version="1.0" encoding="utf-8"?>
<w:webSettings xmlns:r="http://schemas.openxmlformats.org/officeDocument/2006/relationships" xmlns:w="http://schemas.openxmlformats.org/wordprocessingml/2006/main">
  <w:divs>
    <w:div w:id="139350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fr&amp;caller=summary&amp;pub_date=2012-07-02&amp;numac=201200039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3654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dc:creator>
  <cp:lastModifiedBy>Thérèse</cp:lastModifiedBy>
  <cp:revision>2</cp:revision>
  <dcterms:created xsi:type="dcterms:W3CDTF">2012-07-02T07:39:00Z</dcterms:created>
  <dcterms:modified xsi:type="dcterms:W3CDTF">2012-07-02T07:39:00Z</dcterms:modified>
</cp:coreProperties>
</file>