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3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15"/>
        <w:gridCol w:w="2720"/>
        <w:gridCol w:w="705"/>
      </w:tblGrid>
      <w:tr w:rsidR="00B42EB1" w:rsidRPr="00B42EB1">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42EB1" w:rsidRPr="00B42EB1" w:rsidRDefault="00EC4696" w:rsidP="00B42EB1">
            <w:pPr>
              <w:spacing w:after="0" w:line="240" w:lineRule="auto"/>
              <w:rPr>
                <w:rFonts w:ascii="Times New Roman" w:hAnsi="Times New Roman"/>
                <w:sz w:val="24"/>
                <w:szCs w:val="24"/>
              </w:rPr>
            </w:pPr>
            <w:r w:rsidRPr="00B42EB1">
              <w:rPr>
                <w:rFonts w:ascii="Times New Roman" w:hAnsi="Times New Roman"/>
                <w:sz w:val="24"/>
                <w:szCs w:val="24"/>
              </w:rPr>
              <w:fldChar w:fldCharType="begin"/>
            </w:r>
            <w:r w:rsidR="00B42EB1" w:rsidRPr="00B42EB1">
              <w:rPr>
                <w:rFonts w:ascii="Times New Roman" w:hAnsi="Times New Roman"/>
                <w:sz w:val="24"/>
                <w:szCs w:val="24"/>
              </w:rPr>
              <w:instrText xml:space="preserve"> HYPERLINK "http://reflex.raadvst-consetat.be/reflex/?page=chrono&amp;c=detail_get&amp;d=detail&amp;docid=121296&amp;tab=chrono" \t "_blank" </w:instrText>
            </w:r>
            <w:r w:rsidRPr="00B42EB1">
              <w:rPr>
                <w:rFonts w:ascii="Times New Roman" w:hAnsi="Times New Roman"/>
                <w:sz w:val="24"/>
                <w:szCs w:val="24"/>
              </w:rPr>
              <w:fldChar w:fldCharType="separate"/>
            </w:r>
            <w:r w:rsidR="00B42EB1" w:rsidRPr="00B42EB1">
              <w:rPr>
                <w:rFonts w:ascii="Times New Roman" w:hAnsi="Times New Roman"/>
                <w:color w:val="0000FF"/>
                <w:sz w:val="24"/>
                <w:szCs w:val="24"/>
                <w:u w:val="single"/>
              </w:rPr>
              <w:t>Conseil d'Etat</w:t>
            </w:r>
            <w:r w:rsidRPr="00B42EB1">
              <w:rPr>
                <w:rFonts w:ascii="Times New Roman" w:hAnsi="Times New Roman"/>
                <w:sz w:val="24"/>
                <w:szCs w:val="24"/>
              </w:rPr>
              <w:fldChar w:fldCharType="end"/>
            </w:r>
            <w:r w:rsidR="00B42EB1" w:rsidRPr="00B42EB1">
              <w:rPr>
                <w:rFonts w:ascii="Times New Roman" w:hAnsi="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42EB1" w:rsidRPr="00B42EB1" w:rsidRDefault="00EC4696" w:rsidP="00B42EB1">
            <w:pPr>
              <w:spacing w:after="0" w:line="240" w:lineRule="auto"/>
              <w:rPr>
                <w:rFonts w:ascii="Times New Roman" w:hAnsi="Times New Roman"/>
                <w:sz w:val="24"/>
                <w:szCs w:val="24"/>
              </w:rPr>
            </w:pPr>
            <w:r>
              <w:fldChar w:fldCharType="begin"/>
            </w:r>
            <w:r>
              <w:instrText>HYPERLINK "http://www.lachambre.be/docs/?db=flwb&amp;legislat=53&amp;doc=1730&amp;lang=fr" \t "_blank"</w:instrText>
            </w:r>
            <w:r>
              <w:fldChar w:fldCharType="separate"/>
            </w:r>
            <w:r w:rsidR="00B42EB1" w:rsidRPr="00B42EB1">
              <w:rPr>
                <w:rFonts w:ascii="Times New Roman" w:hAnsi="Times New Roman"/>
                <w:color w:val="0000FF"/>
                <w:sz w:val="24"/>
                <w:szCs w:val="24"/>
                <w:u w:val="single"/>
              </w:rPr>
              <w:t>Chambre des représentants</w:t>
            </w:r>
            <w:r>
              <w:fldChar w:fldCharType="end"/>
            </w:r>
            <w:r w:rsidR="00B42EB1" w:rsidRPr="00B42EB1">
              <w:rPr>
                <w:rFonts w:ascii="Times New Roman" w:hAnsi="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42EB1" w:rsidRPr="00B42EB1" w:rsidRDefault="00EC4696" w:rsidP="00B42EB1">
            <w:pPr>
              <w:spacing w:after="0" w:line="240" w:lineRule="auto"/>
              <w:rPr>
                <w:rFonts w:ascii="Times New Roman" w:hAnsi="Times New Roman"/>
                <w:sz w:val="24"/>
                <w:szCs w:val="24"/>
              </w:rPr>
            </w:pPr>
            <w:r>
              <w:fldChar w:fldCharType="begin"/>
            </w:r>
            <w:r>
              <w:instrText>HYPERLINK "http://www.senat.be/www/?MIval=dossier&amp;LEG=5&amp;NR=1511&amp;LANG=fr" \t "_blank"</w:instrText>
            </w:r>
            <w:r>
              <w:fldChar w:fldCharType="separate"/>
            </w:r>
            <w:r w:rsidR="00B42EB1" w:rsidRPr="00B42EB1">
              <w:rPr>
                <w:rFonts w:ascii="Times New Roman" w:hAnsi="Times New Roman"/>
                <w:color w:val="0000FF"/>
                <w:sz w:val="24"/>
                <w:szCs w:val="24"/>
                <w:u w:val="single"/>
              </w:rPr>
              <w:t>Sénat</w:t>
            </w:r>
            <w:r>
              <w:fldChar w:fldCharType="end"/>
            </w:r>
            <w:r w:rsidR="00B42EB1" w:rsidRPr="00B42EB1">
              <w:rPr>
                <w:rFonts w:ascii="Times New Roman" w:hAnsi="Times New Roman"/>
                <w:sz w:val="24"/>
                <w:szCs w:val="24"/>
              </w:rPr>
              <w:t xml:space="preserve"> </w:t>
            </w:r>
          </w:p>
        </w:tc>
      </w:tr>
    </w:tbl>
    <w:p w:rsidR="00B42EB1" w:rsidRPr="00B42EB1" w:rsidRDefault="00B42EB1" w:rsidP="00B42EB1">
      <w:pPr>
        <w:spacing w:after="0" w:line="240" w:lineRule="auto"/>
        <w:rPr>
          <w:rFonts w:ascii="Times New Roman" w:hAnsi="Times New Roman"/>
          <w:sz w:val="24"/>
          <w:szCs w:val="24"/>
        </w:rPr>
      </w:pPr>
      <w:bookmarkStart w:id="0" w:name="top"/>
      <w:bookmarkStart w:id="1" w:name="hit0"/>
      <w:bookmarkEnd w:id="0"/>
      <w:bookmarkEnd w:id="1"/>
    </w:p>
    <w:tbl>
      <w:tblPr>
        <w:tblW w:w="5000" w:type="pct"/>
        <w:tblCellSpacing w:w="15" w:type="dxa"/>
        <w:tblCellMar>
          <w:top w:w="15" w:type="dxa"/>
          <w:left w:w="15" w:type="dxa"/>
          <w:bottom w:w="15" w:type="dxa"/>
          <w:right w:w="15" w:type="dxa"/>
        </w:tblCellMar>
        <w:tblLook w:val="04A0"/>
      </w:tblPr>
      <w:tblGrid>
        <w:gridCol w:w="1860"/>
        <w:gridCol w:w="3840"/>
        <w:gridCol w:w="3492"/>
      </w:tblGrid>
      <w:tr w:rsidR="00B42EB1" w:rsidRPr="00B42EB1">
        <w:trPr>
          <w:tblCellSpacing w:w="15" w:type="dxa"/>
        </w:trPr>
        <w:tc>
          <w:tcPr>
            <w:tcW w:w="1000" w:type="pct"/>
            <w:vAlign w:val="center"/>
          </w:tcPr>
          <w:p w:rsidR="00B42EB1" w:rsidRPr="00B42EB1" w:rsidRDefault="00EC4696" w:rsidP="00B42EB1">
            <w:pPr>
              <w:spacing w:after="0" w:line="240" w:lineRule="auto"/>
              <w:jc w:val="center"/>
              <w:rPr>
                <w:rFonts w:ascii="Times New Roman" w:hAnsi="Times New Roman"/>
                <w:sz w:val="24"/>
                <w:szCs w:val="24"/>
              </w:rPr>
            </w:pPr>
            <w:r>
              <w:fldChar w:fldCharType="begin"/>
            </w:r>
            <w:r>
              <w:instrText>HYPERLINK "http://www.ejustice.just.fgov.be/cgi/article_body.pl?language=fr&amp;caller=summary&amp;pub_date=2012-05-07&amp;numac=2012009195" \l "end" \t "_self"</w:instrText>
            </w:r>
            <w:r>
              <w:fldChar w:fldCharType="separate"/>
            </w:r>
            <w:r w:rsidR="00B42EB1" w:rsidRPr="00B42EB1">
              <w:rPr>
                <w:rFonts w:ascii="Times New Roman" w:hAnsi="Times New Roman"/>
                <w:color w:val="0000FF"/>
                <w:sz w:val="24"/>
                <w:szCs w:val="24"/>
                <w:u w:val="single"/>
              </w:rPr>
              <w:t>fin</w:t>
            </w:r>
            <w:r>
              <w:fldChar w:fldCharType="end"/>
            </w:r>
          </w:p>
        </w:tc>
        <w:tc>
          <w:tcPr>
            <w:tcW w:w="2100" w:type="pct"/>
            <w:vAlign w:val="center"/>
          </w:tcPr>
          <w:p w:rsidR="00B42EB1" w:rsidRPr="00B42EB1" w:rsidRDefault="00B42EB1" w:rsidP="00B42EB1">
            <w:pPr>
              <w:spacing w:after="0" w:line="240" w:lineRule="auto"/>
              <w:jc w:val="center"/>
              <w:rPr>
                <w:rFonts w:ascii="Times New Roman" w:hAnsi="Times New Roman"/>
                <w:sz w:val="24"/>
                <w:szCs w:val="24"/>
              </w:rPr>
            </w:pPr>
          </w:p>
        </w:tc>
        <w:tc>
          <w:tcPr>
            <w:tcW w:w="1900" w:type="pct"/>
            <w:vAlign w:val="center"/>
          </w:tcPr>
          <w:p w:rsidR="00B42EB1" w:rsidRPr="00B42EB1" w:rsidRDefault="00B42EB1" w:rsidP="00B42EB1">
            <w:pPr>
              <w:spacing w:before="100" w:beforeAutospacing="1" w:after="100" w:afterAutospacing="1" w:line="240" w:lineRule="auto"/>
              <w:jc w:val="center"/>
              <w:outlineLvl w:val="2"/>
              <w:rPr>
                <w:rFonts w:ascii="Times New Roman" w:hAnsi="Times New Roman"/>
                <w:b/>
                <w:bCs/>
                <w:sz w:val="27"/>
                <w:szCs w:val="27"/>
              </w:rPr>
            </w:pPr>
            <w:r w:rsidRPr="00B42EB1">
              <w:rPr>
                <w:rFonts w:ascii="Times New Roman" w:hAnsi="Times New Roman"/>
                <w:b/>
                <w:bCs/>
                <w:color w:val="FF0000"/>
                <w:sz w:val="27"/>
                <w:szCs w:val="27"/>
              </w:rPr>
              <w:t>Publié le : 2012-05-07</w:t>
            </w:r>
          </w:p>
        </w:tc>
      </w:tr>
    </w:tbl>
    <w:p w:rsidR="00B42EB1" w:rsidRPr="00B42EB1" w:rsidRDefault="00B42EB1" w:rsidP="00B42EB1">
      <w:pPr>
        <w:spacing w:after="0" w:line="240" w:lineRule="auto"/>
        <w:jc w:val="center"/>
        <w:rPr>
          <w:rFonts w:ascii="Times New Roman" w:hAnsi="Times New Roman"/>
          <w:vanish/>
          <w:sz w:val="24"/>
          <w:szCs w:val="24"/>
        </w:rPr>
      </w:pPr>
    </w:p>
    <w:tbl>
      <w:tblPr>
        <w:tblW w:w="0" w:type="auto"/>
        <w:jc w:val="center"/>
        <w:tblCellSpacing w:w="15" w:type="dxa"/>
        <w:tblCellMar>
          <w:top w:w="15" w:type="dxa"/>
          <w:left w:w="15" w:type="dxa"/>
          <w:bottom w:w="15" w:type="dxa"/>
          <w:right w:w="15" w:type="dxa"/>
        </w:tblCellMar>
        <w:tblLook w:val="04A0"/>
      </w:tblPr>
      <w:tblGrid>
        <w:gridCol w:w="4167"/>
      </w:tblGrid>
      <w:tr w:rsidR="00B42EB1" w:rsidRPr="00B42EB1">
        <w:trPr>
          <w:tblCellSpacing w:w="15" w:type="dxa"/>
          <w:jc w:val="center"/>
        </w:trPr>
        <w:tc>
          <w:tcPr>
            <w:tcW w:w="5000" w:type="pct"/>
            <w:vAlign w:val="center"/>
          </w:tcPr>
          <w:p w:rsidR="00B42EB1" w:rsidRPr="00B42EB1" w:rsidRDefault="00B42EB1" w:rsidP="00B42EB1">
            <w:pPr>
              <w:spacing w:after="0" w:line="240" w:lineRule="auto"/>
              <w:jc w:val="center"/>
              <w:rPr>
                <w:rFonts w:ascii="Times New Roman" w:hAnsi="Times New Roman"/>
                <w:sz w:val="24"/>
                <w:szCs w:val="24"/>
              </w:rPr>
            </w:pPr>
            <w:r w:rsidRPr="00B42EB1">
              <w:rPr>
                <w:rFonts w:ascii="Times New Roman" w:hAnsi="Times New Roman"/>
                <w:sz w:val="24"/>
                <w:szCs w:val="24"/>
              </w:rPr>
              <w:t xml:space="preserve">SERVICE PUBLIC FEDERAL JUSTICE </w:t>
            </w:r>
          </w:p>
        </w:tc>
      </w:tr>
    </w:tbl>
    <w:p w:rsidR="00B42EB1" w:rsidRPr="00B42EB1" w:rsidRDefault="00B42EB1" w:rsidP="00B42EB1">
      <w:pPr>
        <w:spacing w:before="100" w:beforeAutospacing="1" w:after="100" w:afterAutospacing="1" w:line="240" w:lineRule="auto"/>
        <w:jc w:val="center"/>
        <w:outlineLvl w:val="2"/>
        <w:rPr>
          <w:rFonts w:ascii="Times New Roman" w:hAnsi="Times New Roman"/>
          <w:b/>
          <w:bCs/>
          <w:sz w:val="27"/>
          <w:szCs w:val="27"/>
        </w:rPr>
      </w:pPr>
      <w:r w:rsidRPr="00B42EB1">
        <w:rPr>
          <w:rFonts w:ascii="Times New Roman" w:hAnsi="Times New Roman"/>
          <w:b/>
          <w:bCs/>
          <w:sz w:val="27"/>
          <w:szCs w:val="27"/>
          <w:u w:val="single"/>
        </w:rPr>
        <w:t xml:space="preserve">11 AVRIL 2012. - Loi visant à permettre la régularisation des procédures d'adoption réalisées à l'étranger par des personnes résidant habituellement en Belgique (1) </w:t>
      </w:r>
    </w:p>
    <w:p w:rsidR="00B42EB1" w:rsidRPr="00B42EB1" w:rsidRDefault="00B42EB1" w:rsidP="00B42EB1">
      <w:pPr>
        <w:spacing w:after="240" w:line="240" w:lineRule="auto"/>
        <w:rPr>
          <w:rFonts w:ascii="Times New Roman" w:hAnsi="Times New Roman"/>
          <w:sz w:val="24"/>
          <w:szCs w:val="24"/>
        </w:rPr>
      </w:pPr>
      <w:r w:rsidRPr="00B42EB1">
        <w:rPr>
          <w:rFonts w:ascii="Times New Roman" w:hAnsi="Times New Roman"/>
          <w:sz w:val="24"/>
          <w:szCs w:val="24"/>
        </w:rPr>
        <w:br/>
      </w:r>
      <w:r w:rsidRPr="00B42EB1">
        <w:rPr>
          <w:rFonts w:ascii="Times New Roman" w:hAnsi="Times New Roman"/>
          <w:sz w:val="24"/>
          <w:szCs w:val="24"/>
        </w:rPr>
        <w:br/>
        <w:t>ALBERT II, Roi des Belges,</w:t>
      </w:r>
      <w:r w:rsidRPr="00B42EB1">
        <w:rPr>
          <w:rFonts w:ascii="Times New Roman" w:hAnsi="Times New Roman"/>
          <w:sz w:val="24"/>
          <w:szCs w:val="24"/>
        </w:rPr>
        <w:br/>
        <w:t>A tous, présents et à venir, Salut.</w:t>
      </w:r>
      <w:r w:rsidRPr="00B42EB1">
        <w:rPr>
          <w:rFonts w:ascii="Times New Roman" w:hAnsi="Times New Roman"/>
          <w:sz w:val="24"/>
          <w:szCs w:val="24"/>
        </w:rPr>
        <w:br/>
        <w:t>Les Chambres ont adopté et Nous sanctionnons ce qui suit :</w:t>
      </w:r>
      <w:r w:rsidRPr="00B42EB1">
        <w:rPr>
          <w:rFonts w:ascii="Times New Roman" w:hAnsi="Times New Roman"/>
          <w:sz w:val="24"/>
          <w:szCs w:val="24"/>
        </w:rPr>
        <w:br/>
        <w:t>CHAPITRE 1</w:t>
      </w:r>
      <w:r w:rsidRPr="00B42EB1">
        <w:rPr>
          <w:rFonts w:ascii="Times New Roman" w:hAnsi="Times New Roman"/>
          <w:sz w:val="24"/>
          <w:szCs w:val="24"/>
          <w:vertAlign w:val="superscript"/>
        </w:rPr>
        <w:t>er</w:t>
      </w:r>
      <w:r w:rsidRPr="00B42EB1">
        <w:rPr>
          <w:rFonts w:ascii="Times New Roman" w:hAnsi="Times New Roman"/>
          <w:sz w:val="24"/>
          <w:szCs w:val="24"/>
        </w:rPr>
        <w:t>. - Disposition générale</w:t>
      </w:r>
      <w:r w:rsidRPr="00B42EB1">
        <w:rPr>
          <w:rFonts w:ascii="Times New Roman" w:hAnsi="Times New Roman"/>
          <w:sz w:val="24"/>
          <w:szCs w:val="24"/>
        </w:rPr>
        <w:br/>
        <w:t>Article 1</w:t>
      </w:r>
      <w:r w:rsidRPr="00B42EB1">
        <w:rPr>
          <w:rFonts w:ascii="Times New Roman" w:hAnsi="Times New Roman"/>
          <w:sz w:val="24"/>
          <w:szCs w:val="24"/>
          <w:vertAlign w:val="superscript"/>
        </w:rPr>
        <w:t>er</w:t>
      </w:r>
      <w:r w:rsidRPr="00B42EB1">
        <w:rPr>
          <w:rFonts w:ascii="Times New Roman" w:hAnsi="Times New Roman"/>
          <w:sz w:val="24"/>
          <w:szCs w:val="24"/>
        </w:rPr>
        <w:t>. La présente loi règle une matière visée à l'article 78 de la Constitution.</w:t>
      </w:r>
      <w:r w:rsidRPr="00B42EB1">
        <w:rPr>
          <w:rFonts w:ascii="Times New Roman" w:hAnsi="Times New Roman"/>
          <w:sz w:val="24"/>
          <w:szCs w:val="24"/>
        </w:rPr>
        <w:br/>
        <w:t>CHAPITRE 2. - Modification du Code civil</w:t>
      </w:r>
      <w:r w:rsidRPr="00B42EB1">
        <w:rPr>
          <w:rFonts w:ascii="Times New Roman" w:hAnsi="Times New Roman"/>
          <w:sz w:val="24"/>
          <w:szCs w:val="24"/>
        </w:rPr>
        <w:br/>
        <w:t>Art. 2. Dans le livre premier, titre VIII, chapitre II, section 3, du Code civil, il est inséré un nouveau § 2/1, comportant l'article 365-6, rédigé comme suit :</w:t>
      </w:r>
      <w:r w:rsidRPr="00B42EB1">
        <w:rPr>
          <w:rFonts w:ascii="Times New Roman" w:hAnsi="Times New Roman"/>
          <w:sz w:val="24"/>
          <w:szCs w:val="24"/>
        </w:rPr>
        <w:br/>
        <w:t>« § 2/1. Disposition dérogatoire en matière de reconnaissance des adoptions dans l'intérêt supérieur de l'enfant.</w:t>
      </w:r>
      <w:r w:rsidRPr="00B42EB1">
        <w:rPr>
          <w:rFonts w:ascii="Times New Roman" w:hAnsi="Times New Roman"/>
          <w:sz w:val="24"/>
          <w:szCs w:val="24"/>
        </w:rPr>
        <w:br/>
        <w:t>Art. 365-6. § 1</w:t>
      </w:r>
      <w:r w:rsidRPr="00B42EB1">
        <w:rPr>
          <w:rFonts w:ascii="Times New Roman" w:hAnsi="Times New Roman"/>
          <w:sz w:val="24"/>
          <w:szCs w:val="24"/>
          <w:vertAlign w:val="superscript"/>
        </w:rPr>
        <w:t>er</w:t>
      </w:r>
      <w:r w:rsidRPr="00B42EB1">
        <w:rPr>
          <w:rFonts w:ascii="Times New Roman" w:hAnsi="Times New Roman"/>
          <w:sz w:val="24"/>
          <w:szCs w:val="24"/>
        </w:rPr>
        <w:t>. Lorsque l'adoption d'un enfant dont la résidence habituelle est située dans un Etat étranger a été établie avant que l'adoptant ou les adoptants, résidant habituellement en Belgique, n'aient suivi la préparation organisée par la communauté compétente et obtenu le jugement les déclarant qualifiés et aptes à assumer une adoption internationale conformément à l'article 361-1, l'autorité centrale fédérale instruit le dossier.</w:t>
      </w:r>
      <w:r w:rsidRPr="00B42EB1">
        <w:rPr>
          <w:rFonts w:ascii="Times New Roman" w:hAnsi="Times New Roman"/>
          <w:sz w:val="24"/>
          <w:szCs w:val="24"/>
        </w:rPr>
        <w:br/>
        <w:t>§ 2. A titre dérogatoire et tout à fait exceptionnel, l'autorité centrale fédérale autorise l'adoptant ou les adoptants à entamer la procédure prévue à l'article 361-1 si les cinq conditions cumulatives suivantes sont remplies :</w:t>
      </w:r>
      <w:r w:rsidRPr="00B42EB1">
        <w:rPr>
          <w:rFonts w:ascii="Times New Roman" w:hAnsi="Times New Roman"/>
          <w:sz w:val="24"/>
          <w:szCs w:val="24"/>
        </w:rPr>
        <w:br/>
        <w:t>1° l'adoption n'a pas été établie dans un but de fraude à la loi;</w:t>
      </w:r>
      <w:r w:rsidRPr="00B42EB1">
        <w:rPr>
          <w:rFonts w:ascii="Times New Roman" w:hAnsi="Times New Roman"/>
          <w:sz w:val="24"/>
          <w:szCs w:val="24"/>
        </w:rPr>
        <w:br/>
        <w:t>2° l'enfant est apparenté, jusqu'au quatrième degré, à l'adoptant, à son conjoint ou à son cohabitant, même décédé, ou l'enfant a partagé durablement la vie quotidienne de l'adoptant ou des adoptants dans une relation de type parental avant que ceux-ci n'aient accompli quelque démarche que ce soit en vue de l'adoption;</w:t>
      </w:r>
      <w:r w:rsidRPr="00B42EB1">
        <w:rPr>
          <w:rFonts w:ascii="Times New Roman" w:hAnsi="Times New Roman"/>
          <w:sz w:val="24"/>
          <w:szCs w:val="24"/>
        </w:rPr>
        <w:br/>
        <w:t>3° sauf s'il s'agit de l'enfant du conjoint ou cohabitant de l'adoptant, l'enfant n'a pas d'autre solution durable de prise en charge de type familial que l'adoption internationale, compte tenu de son intérêt supérieur et des droits qui lui sont reconnus en vertu du droit international;</w:t>
      </w:r>
      <w:r w:rsidRPr="00B42EB1">
        <w:rPr>
          <w:rFonts w:ascii="Times New Roman" w:hAnsi="Times New Roman"/>
          <w:sz w:val="24"/>
          <w:szCs w:val="24"/>
        </w:rPr>
        <w:br/>
        <w:t>4° les conditions de la reconnaissance visées aux articles 364-1 à 365-5 peuvent être respectées;</w:t>
      </w:r>
      <w:r w:rsidRPr="00B42EB1">
        <w:rPr>
          <w:rFonts w:ascii="Times New Roman" w:hAnsi="Times New Roman"/>
          <w:sz w:val="24"/>
          <w:szCs w:val="24"/>
        </w:rPr>
        <w:br/>
        <w:t>5° l'autorité centrale communautaire compétente rend un avis motivé au regard des articles 361-3 et 361-4 et de la situation de l'enfant.</w:t>
      </w:r>
      <w:r w:rsidRPr="00B42EB1">
        <w:rPr>
          <w:rFonts w:ascii="Times New Roman" w:hAnsi="Times New Roman"/>
          <w:sz w:val="24"/>
          <w:szCs w:val="24"/>
        </w:rPr>
        <w:br/>
        <w:t>§ 3. Les articles 367-1 et 367-3, § 1</w:t>
      </w:r>
      <w:r w:rsidRPr="00B42EB1">
        <w:rPr>
          <w:rFonts w:ascii="Times New Roman" w:hAnsi="Times New Roman"/>
          <w:sz w:val="24"/>
          <w:szCs w:val="24"/>
          <w:vertAlign w:val="superscript"/>
        </w:rPr>
        <w:t>er</w:t>
      </w:r>
      <w:r w:rsidRPr="00B42EB1">
        <w:rPr>
          <w:rFonts w:ascii="Times New Roman" w:hAnsi="Times New Roman"/>
          <w:sz w:val="24"/>
          <w:szCs w:val="24"/>
        </w:rPr>
        <w:t xml:space="preserve"> et § 3, alinéa 1</w:t>
      </w:r>
      <w:r w:rsidRPr="00B42EB1">
        <w:rPr>
          <w:rFonts w:ascii="Times New Roman" w:hAnsi="Times New Roman"/>
          <w:sz w:val="24"/>
          <w:szCs w:val="24"/>
          <w:vertAlign w:val="superscript"/>
        </w:rPr>
        <w:t>er</w:t>
      </w:r>
      <w:r w:rsidRPr="00B42EB1">
        <w:rPr>
          <w:rFonts w:ascii="Times New Roman" w:hAnsi="Times New Roman"/>
          <w:sz w:val="24"/>
          <w:szCs w:val="24"/>
        </w:rPr>
        <w:t>, sont d'application.</w:t>
      </w:r>
      <w:r w:rsidRPr="00B42EB1">
        <w:rPr>
          <w:rFonts w:ascii="Times New Roman" w:hAnsi="Times New Roman"/>
          <w:sz w:val="24"/>
          <w:szCs w:val="24"/>
        </w:rPr>
        <w:br/>
        <w:t>§ 4. Les autorités centrales s'échangent mutuellement les informations recueillies.</w:t>
      </w:r>
      <w:r w:rsidRPr="00B42EB1">
        <w:rPr>
          <w:rFonts w:ascii="Times New Roman" w:hAnsi="Times New Roman"/>
          <w:sz w:val="24"/>
          <w:szCs w:val="24"/>
        </w:rPr>
        <w:br/>
        <w:t>§ 5. Lorsque l'autorité centrale fédérale reçoit la copie du jugement déclarant l'adoptant ou les adoptants qualifiés et aptes à assumer une adoption internationale, elle se prononce sur la demande de reconnaissance de la décision étrangère d'adoption conformément aux articles 364-1 à 365-4. »</w:t>
      </w:r>
      <w:r w:rsidRPr="00B42EB1">
        <w:rPr>
          <w:rFonts w:ascii="Times New Roman" w:hAnsi="Times New Roman"/>
          <w:sz w:val="24"/>
          <w:szCs w:val="24"/>
        </w:rPr>
        <w:br/>
        <w:t>CHAPITRE 3. - Disposition transitoire</w:t>
      </w:r>
      <w:r w:rsidRPr="00B42EB1">
        <w:rPr>
          <w:rFonts w:ascii="Times New Roman" w:hAnsi="Times New Roman"/>
          <w:sz w:val="24"/>
          <w:szCs w:val="24"/>
        </w:rPr>
        <w:br/>
        <w:t>Art. 3. § 1</w:t>
      </w:r>
      <w:r w:rsidRPr="00B42EB1">
        <w:rPr>
          <w:rFonts w:ascii="Times New Roman" w:hAnsi="Times New Roman"/>
          <w:sz w:val="24"/>
          <w:szCs w:val="24"/>
          <w:vertAlign w:val="superscript"/>
        </w:rPr>
        <w:t>er</w:t>
      </w:r>
      <w:r w:rsidRPr="00B42EB1">
        <w:rPr>
          <w:rFonts w:ascii="Times New Roman" w:hAnsi="Times New Roman"/>
          <w:sz w:val="24"/>
          <w:szCs w:val="24"/>
        </w:rPr>
        <w:t>. Lorsque l'autorité centrale fédérale a délivré un refus de reconnaissance d'adoption avant l'entrée en vigueur de la présente loi, motivé sur la base du non-respect de l'article 361-1 du Code civil, et le cas échéant sur la base d'un autre motif de non-reconnaissance prévu aux articles 364-1 à 365-4 du Code civil, l'adoptant ou les adoptants peuvent saisir l'autorité centrale fédérale afin de demander l'application de l'article 365-6 du Code civil.</w:t>
      </w:r>
      <w:r w:rsidRPr="00B42EB1">
        <w:rPr>
          <w:rFonts w:ascii="Times New Roman" w:hAnsi="Times New Roman"/>
          <w:sz w:val="24"/>
          <w:szCs w:val="24"/>
        </w:rPr>
        <w:br/>
        <w:t>Si l'adoptant ou les adoptants reçoivent l'autorisation visée à l'article 365-6 du Code civil, et obtiennent un jugement les déclarant qualifiés et aptes à assumer une adoption internationale, l'autorité centrale fédérale peut se prononcer une nouvelle fois sur la reconnaissance de l'acte ou de la décision prononçant l'adoption.</w:t>
      </w:r>
      <w:r w:rsidRPr="00B42EB1">
        <w:rPr>
          <w:rFonts w:ascii="Times New Roman" w:hAnsi="Times New Roman"/>
          <w:sz w:val="24"/>
          <w:szCs w:val="24"/>
        </w:rPr>
        <w:br/>
        <w:t>§ 2. L'adoptant ou les adoptants qui se trouvent dans un cas visé à l'article 365-6, § 1</w:t>
      </w:r>
      <w:r w:rsidRPr="00B42EB1">
        <w:rPr>
          <w:rFonts w:ascii="Times New Roman" w:hAnsi="Times New Roman"/>
          <w:sz w:val="24"/>
          <w:szCs w:val="24"/>
          <w:vertAlign w:val="superscript"/>
        </w:rPr>
        <w:t>er</w:t>
      </w:r>
      <w:r w:rsidRPr="00B42EB1">
        <w:rPr>
          <w:rFonts w:ascii="Times New Roman" w:hAnsi="Times New Roman"/>
          <w:sz w:val="24"/>
          <w:szCs w:val="24"/>
        </w:rPr>
        <w:t>, du Code civil et qui ont entamé la procédure prévue aux articles 361-1 à 361-4 du Code civil avant l'entrée en vigueur de la présente loi, peuvent saisir l'autorité centrale fédérale afin de demander l'application de l'article 365-6 du Code civil.</w:t>
      </w:r>
      <w:r w:rsidRPr="00B42EB1">
        <w:rPr>
          <w:rFonts w:ascii="Times New Roman" w:hAnsi="Times New Roman"/>
          <w:sz w:val="24"/>
          <w:szCs w:val="24"/>
        </w:rPr>
        <w:br/>
        <w:t>Si la procédure prévue aux articles 361-1 à 361-4 du Code civil est terminée avant l'entrée en vigueur de la présente loi, l'autorité centrale fédérale est saisie d'une demande de reconnaissance de l'adoption conformément aux articles 364-2, 365-3 et 365-4 du Code civil. L'autorité centrale fédérale se prononce sur la reconnaissance dans le respect des conditions visées à l'article 365-6, § 2, du Code civil.</w:t>
      </w:r>
      <w:r w:rsidRPr="00B42EB1">
        <w:rPr>
          <w:rFonts w:ascii="Times New Roman" w:hAnsi="Times New Roman"/>
          <w:sz w:val="24"/>
          <w:szCs w:val="24"/>
        </w:rPr>
        <w:br/>
        <w:t>Promulguons la présente loi, ordonnons qu'elle soit revêtue du sceau de l'Etat et publiée par le Moniteur belge.</w:t>
      </w:r>
      <w:r w:rsidRPr="00B42EB1">
        <w:rPr>
          <w:rFonts w:ascii="Times New Roman" w:hAnsi="Times New Roman"/>
          <w:sz w:val="24"/>
          <w:szCs w:val="24"/>
        </w:rPr>
        <w:br/>
        <w:t>Donné à Châteauneuf-de-Grasse, le 11 avril 2012.</w:t>
      </w:r>
      <w:r w:rsidRPr="00B42EB1">
        <w:rPr>
          <w:rFonts w:ascii="Times New Roman" w:hAnsi="Times New Roman"/>
          <w:sz w:val="24"/>
          <w:szCs w:val="24"/>
        </w:rPr>
        <w:br/>
        <w:t>ALBERT</w:t>
      </w:r>
      <w:r w:rsidRPr="00B42EB1">
        <w:rPr>
          <w:rFonts w:ascii="Times New Roman" w:hAnsi="Times New Roman"/>
          <w:sz w:val="24"/>
          <w:szCs w:val="24"/>
        </w:rPr>
        <w:br/>
        <w:t>Par le Roi :</w:t>
      </w:r>
      <w:r w:rsidRPr="00B42EB1">
        <w:rPr>
          <w:rFonts w:ascii="Times New Roman" w:hAnsi="Times New Roman"/>
          <w:sz w:val="24"/>
          <w:szCs w:val="24"/>
        </w:rPr>
        <w:br/>
        <w:t>La Ministre de la Justice,</w:t>
      </w:r>
      <w:r w:rsidRPr="00B42EB1">
        <w:rPr>
          <w:rFonts w:ascii="Times New Roman" w:hAnsi="Times New Roman"/>
          <w:sz w:val="24"/>
          <w:szCs w:val="24"/>
        </w:rPr>
        <w:br/>
        <w:t>Mme A. TURTELBOOM</w:t>
      </w:r>
      <w:r w:rsidRPr="00B42EB1">
        <w:rPr>
          <w:rFonts w:ascii="Times New Roman" w:hAnsi="Times New Roman"/>
          <w:sz w:val="24"/>
          <w:szCs w:val="24"/>
        </w:rPr>
        <w:br/>
        <w:t>Scellé du sceau de l'Etat :</w:t>
      </w:r>
      <w:r w:rsidRPr="00B42EB1">
        <w:rPr>
          <w:rFonts w:ascii="Times New Roman" w:hAnsi="Times New Roman"/>
          <w:sz w:val="24"/>
          <w:szCs w:val="24"/>
        </w:rPr>
        <w:br/>
        <w:t>La Ministre de la Justice,</w:t>
      </w:r>
      <w:r w:rsidRPr="00B42EB1">
        <w:rPr>
          <w:rFonts w:ascii="Times New Roman" w:hAnsi="Times New Roman"/>
          <w:sz w:val="24"/>
          <w:szCs w:val="24"/>
        </w:rPr>
        <w:br/>
        <w:t>Mme A. TURTELBOOM</w:t>
      </w:r>
      <w:r w:rsidRPr="00B42EB1">
        <w:rPr>
          <w:rFonts w:ascii="Times New Roman" w:hAnsi="Times New Roman"/>
          <w:sz w:val="24"/>
          <w:szCs w:val="24"/>
        </w:rPr>
        <w:br/>
        <w:t>_______</w:t>
      </w:r>
      <w:r w:rsidRPr="00B42EB1">
        <w:rPr>
          <w:rFonts w:ascii="Times New Roman" w:hAnsi="Times New Roman"/>
          <w:sz w:val="24"/>
          <w:szCs w:val="24"/>
        </w:rPr>
        <w:br/>
        <w:t>Note</w:t>
      </w:r>
      <w:r w:rsidRPr="00B42EB1">
        <w:rPr>
          <w:rFonts w:ascii="Times New Roman" w:hAnsi="Times New Roman"/>
          <w:sz w:val="24"/>
          <w:szCs w:val="24"/>
        </w:rPr>
        <w:br/>
        <w:t>(1) Session 2010-2011.</w:t>
      </w:r>
      <w:r w:rsidRPr="00B42EB1">
        <w:rPr>
          <w:rFonts w:ascii="Times New Roman" w:hAnsi="Times New Roman"/>
          <w:sz w:val="24"/>
          <w:szCs w:val="24"/>
        </w:rPr>
        <w:br/>
        <w:t>Chambre des représentants</w:t>
      </w:r>
      <w:r w:rsidRPr="00B42EB1">
        <w:rPr>
          <w:rFonts w:ascii="Times New Roman" w:hAnsi="Times New Roman"/>
          <w:sz w:val="24"/>
          <w:szCs w:val="24"/>
        </w:rPr>
        <w:br/>
        <w:t>Documents. - Proposition de loi de Mme Fonck, n° 53-1730/1.</w:t>
      </w:r>
      <w:r w:rsidRPr="00B42EB1">
        <w:rPr>
          <w:rFonts w:ascii="Times New Roman" w:hAnsi="Times New Roman"/>
          <w:sz w:val="24"/>
          <w:szCs w:val="24"/>
        </w:rPr>
        <w:br/>
        <w:t>Session 2011-2012.</w:t>
      </w:r>
      <w:r w:rsidRPr="00B42EB1">
        <w:rPr>
          <w:rFonts w:ascii="Times New Roman" w:hAnsi="Times New Roman"/>
          <w:sz w:val="24"/>
          <w:szCs w:val="24"/>
        </w:rPr>
        <w:br/>
        <w:t>Chambre des représentants</w:t>
      </w:r>
      <w:r w:rsidRPr="00B42EB1">
        <w:rPr>
          <w:rFonts w:ascii="Times New Roman" w:hAnsi="Times New Roman"/>
          <w:sz w:val="24"/>
          <w:szCs w:val="24"/>
        </w:rPr>
        <w:br/>
        <w:t>Documents. - Addendum, n° 53-1730/2. - Rapport, n° 53-1730/3. - Texte corrigé par la commission, n° 53-1730/4. - Texte adopté en séance plénière et transmis au Sénat, n° 53-1730/5.</w:t>
      </w:r>
      <w:r w:rsidRPr="00B42EB1">
        <w:rPr>
          <w:rFonts w:ascii="Times New Roman" w:hAnsi="Times New Roman"/>
          <w:sz w:val="24"/>
          <w:szCs w:val="24"/>
        </w:rPr>
        <w:br/>
        <w:t>Voir aussi :</w:t>
      </w:r>
      <w:r w:rsidRPr="00B42EB1">
        <w:rPr>
          <w:rFonts w:ascii="Times New Roman" w:hAnsi="Times New Roman"/>
          <w:sz w:val="24"/>
          <w:szCs w:val="24"/>
        </w:rPr>
        <w:br/>
        <w:t>Compte rendu intégral : 1</w:t>
      </w:r>
      <w:r w:rsidRPr="00B42EB1">
        <w:rPr>
          <w:rFonts w:ascii="Times New Roman" w:hAnsi="Times New Roman"/>
          <w:sz w:val="24"/>
          <w:szCs w:val="24"/>
          <w:vertAlign w:val="superscript"/>
        </w:rPr>
        <w:t>er</w:t>
      </w:r>
      <w:r w:rsidRPr="00B42EB1">
        <w:rPr>
          <w:rFonts w:ascii="Times New Roman" w:hAnsi="Times New Roman"/>
          <w:sz w:val="24"/>
          <w:szCs w:val="24"/>
        </w:rPr>
        <w:t xml:space="preserve"> mars 2012.</w:t>
      </w:r>
      <w:r w:rsidRPr="00B42EB1">
        <w:rPr>
          <w:rFonts w:ascii="Times New Roman" w:hAnsi="Times New Roman"/>
          <w:sz w:val="24"/>
          <w:szCs w:val="24"/>
        </w:rPr>
        <w:br/>
        <w:t>Sénat</w:t>
      </w:r>
      <w:r w:rsidRPr="00B42EB1">
        <w:rPr>
          <w:rFonts w:ascii="Times New Roman" w:hAnsi="Times New Roman"/>
          <w:sz w:val="24"/>
          <w:szCs w:val="24"/>
        </w:rPr>
        <w:br/>
        <w:t xml:space="preserve">Document. - Projet non évoqué par le Sénat, n° 5-1511/1. </w:t>
      </w:r>
      <w:r w:rsidRPr="00B42EB1">
        <w:rPr>
          <w:rFonts w:ascii="Times New Roman" w:hAnsi="Times New Roman"/>
          <w:sz w:val="24"/>
          <w:szCs w:val="24"/>
        </w:rPr>
        <w:br/>
      </w:r>
      <w:bookmarkStart w:id="2" w:name="end"/>
      <w:bookmarkStart w:id="3" w:name="hit1"/>
      <w:bookmarkEnd w:id="2"/>
      <w:bookmarkEnd w:id="3"/>
    </w:p>
    <w:tbl>
      <w:tblPr>
        <w:tblW w:w="5000" w:type="pct"/>
        <w:tblCellSpacing w:w="15" w:type="dxa"/>
        <w:tblCellMar>
          <w:top w:w="15" w:type="dxa"/>
          <w:left w:w="15" w:type="dxa"/>
          <w:bottom w:w="15" w:type="dxa"/>
          <w:right w:w="15" w:type="dxa"/>
        </w:tblCellMar>
        <w:tblLook w:val="04A0"/>
      </w:tblPr>
      <w:tblGrid>
        <w:gridCol w:w="1860"/>
        <w:gridCol w:w="3840"/>
        <w:gridCol w:w="3492"/>
      </w:tblGrid>
      <w:tr w:rsidR="00B42EB1" w:rsidRPr="00B42EB1">
        <w:trPr>
          <w:tblCellSpacing w:w="15" w:type="dxa"/>
        </w:trPr>
        <w:tc>
          <w:tcPr>
            <w:tcW w:w="1000" w:type="pct"/>
            <w:vAlign w:val="center"/>
          </w:tcPr>
          <w:p w:rsidR="00B42EB1" w:rsidRPr="00B42EB1" w:rsidRDefault="00EC4696" w:rsidP="00B42EB1">
            <w:pPr>
              <w:spacing w:after="0" w:line="240" w:lineRule="auto"/>
              <w:jc w:val="center"/>
              <w:rPr>
                <w:rFonts w:ascii="Times New Roman" w:hAnsi="Times New Roman"/>
                <w:sz w:val="24"/>
                <w:szCs w:val="24"/>
              </w:rPr>
            </w:pPr>
            <w:r>
              <w:fldChar w:fldCharType="begin"/>
            </w:r>
            <w:r>
              <w:instrText>HYPERLINK "http://www.ejustice.just.fgov.be/cgi/article_body.pl?language=fr&amp;caller=summary&amp;pub_date=2012-05-07&amp;numac=2012009195" \l "top" \t "_self"</w:instrText>
            </w:r>
            <w:r>
              <w:fldChar w:fldCharType="separate"/>
            </w:r>
            <w:r w:rsidR="00B42EB1" w:rsidRPr="00B42EB1">
              <w:rPr>
                <w:rFonts w:ascii="Times New Roman" w:hAnsi="Times New Roman"/>
                <w:color w:val="0000FF"/>
                <w:sz w:val="24"/>
                <w:szCs w:val="24"/>
                <w:u w:val="single"/>
              </w:rPr>
              <w:t>debut</w:t>
            </w:r>
            <w:r>
              <w:fldChar w:fldCharType="end"/>
            </w:r>
          </w:p>
        </w:tc>
        <w:tc>
          <w:tcPr>
            <w:tcW w:w="2100" w:type="pct"/>
            <w:vAlign w:val="center"/>
          </w:tcPr>
          <w:p w:rsidR="00B42EB1" w:rsidRPr="00B42EB1" w:rsidRDefault="00B42EB1" w:rsidP="00B42EB1">
            <w:pPr>
              <w:spacing w:after="0" w:line="240" w:lineRule="auto"/>
              <w:jc w:val="center"/>
              <w:rPr>
                <w:rFonts w:ascii="Times New Roman" w:hAnsi="Times New Roman"/>
                <w:sz w:val="24"/>
                <w:szCs w:val="24"/>
              </w:rPr>
            </w:pPr>
          </w:p>
        </w:tc>
        <w:tc>
          <w:tcPr>
            <w:tcW w:w="1900" w:type="pct"/>
            <w:vAlign w:val="center"/>
          </w:tcPr>
          <w:p w:rsidR="00B42EB1" w:rsidRPr="00B42EB1" w:rsidRDefault="00B42EB1" w:rsidP="00B42EB1">
            <w:pPr>
              <w:spacing w:before="100" w:beforeAutospacing="1" w:after="100" w:afterAutospacing="1" w:line="240" w:lineRule="auto"/>
              <w:jc w:val="center"/>
              <w:outlineLvl w:val="2"/>
              <w:rPr>
                <w:rFonts w:ascii="Times New Roman" w:hAnsi="Times New Roman"/>
                <w:b/>
                <w:bCs/>
                <w:sz w:val="27"/>
                <w:szCs w:val="27"/>
              </w:rPr>
            </w:pPr>
            <w:r w:rsidRPr="00B42EB1">
              <w:rPr>
                <w:rFonts w:ascii="Times New Roman" w:hAnsi="Times New Roman"/>
                <w:b/>
                <w:bCs/>
                <w:color w:val="FF0000"/>
                <w:sz w:val="27"/>
                <w:szCs w:val="27"/>
              </w:rPr>
              <w:t>Publié le : 2012-05-07</w:t>
            </w:r>
          </w:p>
        </w:tc>
      </w:tr>
    </w:tbl>
    <w:p w:rsidR="005935A2" w:rsidRDefault="005935A2"/>
    <w:sectPr w:rsidR="005935A2" w:rsidSect="00593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B42EB1"/>
    <w:rsid w:val="000A30F2"/>
    <w:rsid w:val="004C3D50"/>
    <w:rsid w:val="005935A2"/>
    <w:rsid w:val="005E2A32"/>
    <w:rsid w:val="00B42EB1"/>
    <w:rsid w:val="00CA3CC7"/>
    <w:rsid w:val="00EC4696"/>
  </w:rsids>
  <m:mathPr>
    <m:mathFont m:val="Wingdings 2"/>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2"/>
    <w:pPr>
      <w:spacing w:after="200" w:line="276" w:lineRule="auto"/>
    </w:pPr>
    <w:rPr>
      <w:rFonts w:ascii="Calibri" w:hAnsi="Calibri"/>
      <w:sz w:val="22"/>
      <w:szCs w:val="22"/>
    </w:rPr>
  </w:style>
  <w:style w:type="paragraph" w:styleId="Titre1">
    <w:name w:val="heading 1"/>
    <w:basedOn w:val="Normal"/>
    <w:link w:val="Titre1Car"/>
    <w:qFormat/>
    <w:rsid w:val="000A30F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Titre3">
    <w:name w:val="heading 3"/>
    <w:basedOn w:val="Normal"/>
    <w:link w:val="Titre3Car"/>
    <w:uiPriority w:val="9"/>
    <w:qFormat/>
    <w:rsid w:val="00B42EB1"/>
    <w:pPr>
      <w:spacing w:before="100" w:beforeAutospacing="1" w:after="100" w:afterAutospacing="1" w:line="240" w:lineRule="auto"/>
      <w:outlineLvl w:val="2"/>
    </w:pPr>
    <w:rPr>
      <w:rFonts w:ascii="Times New Roman" w:hAnsi="Times New Roman"/>
      <w:b/>
      <w:bCs/>
      <w:sz w:val="27"/>
      <w:szCs w:val="27"/>
    </w:rPr>
  </w:style>
  <w:style w:type="paragraph" w:styleId="Titre5">
    <w:name w:val="heading 5"/>
    <w:basedOn w:val="Normal"/>
    <w:link w:val="Titre5Car"/>
    <w:qFormat/>
    <w:rsid w:val="000A30F2"/>
    <w:pPr>
      <w:spacing w:before="100" w:beforeAutospacing="1" w:after="100" w:afterAutospacing="1" w:line="240" w:lineRule="auto"/>
      <w:outlineLvl w:val="4"/>
    </w:pPr>
    <w:rPr>
      <w:rFonts w:ascii="Times New Roman" w:eastAsia="Calibri" w:hAnsi="Times New Roman"/>
      <w:b/>
      <w:bCs/>
      <w:sz w:val="20"/>
      <w:szCs w:val="20"/>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0A30F2"/>
    <w:rPr>
      <w:rFonts w:eastAsia="Calibri"/>
      <w:b/>
      <w:bCs/>
      <w:kern w:val="36"/>
      <w:sz w:val="48"/>
      <w:szCs w:val="48"/>
      <w:lang w:val="fr-BE" w:eastAsia="fr-BE" w:bidi="ar-SA"/>
    </w:rPr>
  </w:style>
  <w:style w:type="character" w:customStyle="1" w:styleId="Titre5Car">
    <w:name w:val="Titre 5 Car"/>
    <w:basedOn w:val="Policepardfaut"/>
    <w:link w:val="Titre5"/>
    <w:rsid w:val="000A30F2"/>
    <w:rPr>
      <w:rFonts w:eastAsia="Calibri"/>
      <w:b/>
      <w:bCs/>
      <w:lang w:val="fr-BE" w:eastAsia="fr-BE" w:bidi="ar-SA"/>
    </w:rPr>
  </w:style>
  <w:style w:type="character" w:styleId="lev">
    <w:name w:val="Strong"/>
    <w:basedOn w:val="Policepardfaut"/>
    <w:qFormat/>
    <w:rsid w:val="000A30F2"/>
    <w:rPr>
      <w:b/>
      <w:bCs/>
    </w:rPr>
  </w:style>
  <w:style w:type="paragraph" w:styleId="Sansinterligne">
    <w:name w:val="No Spacing"/>
    <w:uiPriority w:val="1"/>
    <w:qFormat/>
    <w:rsid w:val="000A30F2"/>
    <w:rPr>
      <w:rFonts w:ascii="Calibri" w:eastAsia="Calibri" w:hAnsi="Calibri"/>
      <w:sz w:val="22"/>
      <w:szCs w:val="22"/>
      <w:lang w:eastAsia="en-US"/>
    </w:rPr>
  </w:style>
  <w:style w:type="character" w:customStyle="1" w:styleId="Titre3Car">
    <w:name w:val="Titre 3 Car"/>
    <w:basedOn w:val="Policepardfaut"/>
    <w:link w:val="Titre3"/>
    <w:uiPriority w:val="9"/>
    <w:rsid w:val="00B42EB1"/>
    <w:rPr>
      <w:b/>
      <w:bCs/>
      <w:sz w:val="27"/>
      <w:szCs w:val="27"/>
    </w:rPr>
  </w:style>
  <w:style w:type="character" w:styleId="Lienhypertexte">
    <w:name w:val="Hyperlink"/>
    <w:basedOn w:val="Policepardfaut"/>
    <w:uiPriority w:val="99"/>
    <w:semiHidden/>
    <w:unhideWhenUsed/>
    <w:rsid w:val="00B42EB1"/>
    <w:rPr>
      <w:color w:val="0000FF"/>
      <w:u w:val="single"/>
    </w:rPr>
  </w:style>
</w:styles>
</file>

<file path=word/webSettings.xml><?xml version="1.0" encoding="utf-8"?>
<w:webSettings xmlns:r="http://schemas.openxmlformats.org/officeDocument/2006/relationships" xmlns:w="http://schemas.openxmlformats.org/wordprocessingml/2006/main">
  <w:divs>
    <w:div w:id="9663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851</Words>
  <Characters>4854</Characters>
  <Application>Microsoft Macintosh Word</Application>
  <DocSecurity>0</DocSecurity>
  <Lines>40</Lines>
  <Paragraphs>9</Paragraphs>
  <ScaleCrop>false</ScaleCrop>
  <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dc:creator>
  <cp:lastModifiedBy>Ioulia Nikolskaia</cp:lastModifiedBy>
  <cp:revision>2</cp:revision>
  <dcterms:created xsi:type="dcterms:W3CDTF">2012-06-01T09:41:00Z</dcterms:created>
  <dcterms:modified xsi:type="dcterms:W3CDTF">2012-06-01T09:41:00Z</dcterms:modified>
</cp:coreProperties>
</file>