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C73818" w:rsidRPr="00C73818" w:rsidTr="00C73818">
        <w:trPr>
          <w:tblCellSpacing w:w="15" w:type="dxa"/>
        </w:trPr>
        <w:tc>
          <w:tcPr>
            <w:tcW w:w="1900" w:type="pct"/>
            <w:vAlign w:val="center"/>
            <w:hideMark/>
          </w:tcPr>
          <w:p w:rsidR="00C73818" w:rsidRPr="00C73818" w:rsidRDefault="00C73818" w:rsidP="00C73818">
            <w:pPr>
              <w:spacing w:before="100" w:beforeAutospacing="1" w:after="100" w:afterAutospacing="1" w:line="240" w:lineRule="auto"/>
              <w:jc w:val="center"/>
              <w:outlineLvl w:val="2"/>
              <w:rPr>
                <w:rFonts w:ascii="Times New Roman" w:hAnsi="Times New Roman"/>
                <w:b/>
                <w:bCs/>
                <w:sz w:val="27"/>
                <w:szCs w:val="27"/>
              </w:rPr>
            </w:pPr>
            <w:r w:rsidRPr="00C73818">
              <w:rPr>
                <w:rFonts w:ascii="Times New Roman" w:hAnsi="Times New Roman"/>
                <w:b/>
                <w:bCs/>
                <w:color w:val="FF0000"/>
                <w:sz w:val="27"/>
                <w:szCs w:val="27"/>
              </w:rPr>
              <w:t>Publié le : 2012-05-30</w:t>
            </w:r>
          </w:p>
        </w:tc>
      </w:tr>
    </w:tbl>
    <w:p w:rsidR="00C73818" w:rsidRPr="00C73818" w:rsidRDefault="00C73818" w:rsidP="00C73818">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C73818" w:rsidRPr="00C73818" w:rsidTr="00C73818">
        <w:trPr>
          <w:tblCellSpacing w:w="15" w:type="dxa"/>
          <w:jc w:val="center"/>
        </w:trPr>
        <w:tc>
          <w:tcPr>
            <w:tcW w:w="5000" w:type="pct"/>
            <w:vAlign w:val="center"/>
            <w:hideMark/>
          </w:tcPr>
          <w:p w:rsidR="00C73818" w:rsidRPr="00C73818" w:rsidRDefault="00C73818" w:rsidP="00C73818">
            <w:pPr>
              <w:spacing w:after="0" w:line="240" w:lineRule="auto"/>
              <w:jc w:val="center"/>
              <w:rPr>
                <w:rFonts w:ascii="Times New Roman" w:hAnsi="Times New Roman"/>
                <w:sz w:val="24"/>
                <w:szCs w:val="24"/>
              </w:rPr>
            </w:pPr>
            <w:r w:rsidRPr="00C73818">
              <w:rPr>
                <w:rFonts w:ascii="Times New Roman" w:hAnsi="Times New Roman"/>
                <w:sz w:val="24"/>
                <w:szCs w:val="24"/>
              </w:rPr>
              <w:t xml:space="preserve">SERVICE PUBLIC FEDERAL INTERIEUR </w:t>
            </w:r>
          </w:p>
        </w:tc>
      </w:tr>
    </w:tbl>
    <w:p w:rsidR="00C73818" w:rsidRPr="00C73818" w:rsidRDefault="00C73818" w:rsidP="00C73818">
      <w:pPr>
        <w:spacing w:before="100" w:beforeAutospacing="1" w:after="100" w:afterAutospacing="1" w:line="240" w:lineRule="auto"/>
        <w:jc w:val="center"/>
        <w:outlineLvl w:val="2"/>
        <w:rPr>
          <w:rFonts w:ascii="Times New Roman" w:hAnsi="Times New Roman"/>
          <w:b/>
          <w:bCs/>
          <w:sz w:val="27"/>
          <w:szCs w:val="27"/>
        </w:rPr>
      </w:pPr>
      <w:r w:rsidRPr="00C73818">
        <w:rPr>
          <w:rFonts w:ascii="Times New Roman" w:hAnsi="Times New Roman"/>
          <w:b/>
          <w:bCs/>
          <w:sz w:val="27"/>
          <w:szCs w:val="27"/>
          <w:u w:val="single"/>
        </w:rPr>
        <w:t xml:space="preserve">22 AVRIL 2012. - Loi modifiant la loi du 15 décembre 1980 sur l'accès au territoire, le séjour, l'établissement et l'éloignement des étrangers et modifiant la loi du 12 janvier 2007 sur l'accueil des demandeurs d'asile et de certaines autres catégories d'étrangers (1) </w:t>
      </w:r>
    </w:p>
    <w:p w:rsidR="005935A2" w:rsidRDefault="00C73818" w:rsidP="00C73818">
      <w:r w:rsidRPr="00C73818">
        <w:rPr>
          <w:rFonts w:ascii="Times New Roman" w:hAnsi="Times New Roman"/>
          <w:sz w:val="24"/>
          <w:szCs w:val="24"/>
        </w:rPr>
        <w:br/>
      </w:r>
      <w:r w:rsidRPr="00C73818">
        <w:rPr>
          <w:rFonts w:ascii="Times New Roman" w:hAnsi="Times New Roman"/>
          <w:sz w:val="24"/>
          <w:szCs w:val="24"/>
        </w:rPr>
        <w:br/>
        <w:t>ALBERT II, Roi des Belges</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A tous, présents et à venir, Salut.</w:t>
      </w:r>
      <w:r w:rsidRPr="00C73818">
        <w:rPr>
          <w:rFonts w:ascii="Times New Roman" w:hAnsi="Times New Roman"/>
          <w:sz w:val="24"/>
          <w:szCs w:val="24"/>
        </w:rPr>
        <w:br/>
        <w:t xml:space="preserve">Les Chambres ont adopté et Nous sanctionnons ce qui suit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CHAPITRE 1</w:t>
      </w:r>
      <w:r w:rsidRPr="00C73818">
        <w:rPr>
          <w:rFonts w:ascii="Times New Roman" w:hAnsi="Times New Roman"/>
          <w:sz w:val="24"/>
          <w:szCs w:val="24"/>
          <w:vertAlign w:val="superscript"/>
        </w:rPr>
        <w:t>er</w:t>
      </w:r>
      <w:r w:rsidRPr="00C73818">
        <w:rPr>
          <w:rFonts w:ascii="Times New Roman" w:hAnsi="Times New Roman"/>
          <w:sz w:val="24"/>
          <w:szCs w:val="24"/>
        </w:rPr>
        <w:t>. - Dispositions générales</w:t>
      </w:r>
      <w:r w:rsidRPr="00C73818">
        <w:rPr>
          <w:rFonts w:ascii="Times New Roman" w:hAnsi="Times New Roman"/>
          <w:sz w:val="24"/>
          <w:szCs w:val="24"/>
        </w:rPr>
        <w:br/>
        <w:t>Article 1</w:t>
      </w:r>
      <w:r w:rsidRPr="00C73818">
        <w:rPr>
          <w:rFonts w:ascii="Times New Roman" w:hAnsi="Times New Roman"/>
          <w:sz w:val="24"/>
          <w:szCs w:val="24"/>
          <w:vertAlign w:val="superscript"/>
        </w:rPr>
        <w:t>er</w:t>
      </w:r>
      <w:r w:rsidRPr="00C73818">
        <w:rPr>
          <w:rFonts w:ascii="Times New Roman" w:hAnsi="Times New Roman"/>
          <w:sz w:val="24"/>
          <w:szCs w:val="24"/>
        </w:rPr>
        <w:t>. La présente loi règle une matière visée à l'article 78 de la Constitution.</w:t>
      </w:r>
      <w:r w:rsidRPr="00C73818">
        <w:rPr>
          <w:rFonts w:ascii="Times New Roman" w:hAnsi="Times New Roman"/>
          <w:sz w:val="24"/>
          <w:szCs w:val="24"/>
        </w:rPr>
        <w:br/>
        <w:t>CHAPITRE 2. - Modifications de la loi du 15 décembre 1980</w:t>
      </w:r>
      <w:r w:rsidRPr="00C73818">
        <w:rPr>
          <w:rFonts w:ascii="Times New Roman" w:hAnsi="Times New Roman"/>
          <w:sz w:val="24"/>
          <w:szCs w:val="24"/>
        </w:rPr>
        <w:br/>
        <w:t>sur l'accès au territoire, le séjour, l'établissement et l'éloignement des étrangers</w:t>
      </w:r>
      <w:r w:rsidRPr="00C73818">
        <w:rPr>
          <w:rFonts w:ascii="Times New Roman" w:hAnsi="Times New Roman"/>
          <w:sz w:val="24"/>
          <w:szCs w:val="24"/>
        </w:rPr>
        <w:br/>
        <w:t>Art. 2. Dans l'article 54 de la loi du 15 décembre 1980 sur l'accès au territoire, le séjour, l'établissement, le § 1</w:t>
      </w:r>
      <w:r w:rsidRPr="00C73818">
        <w:rPr>
          <w:rFonts w:ascii="Times New Roman" w:hAnsi="Times New Roman"/>
          <w:sz w:val="24"/>
          <w:szCs w:val="24"/>
          <w:vertAlign w:val="superscript"/>
        </w:rPr>
        <w:t>er</w:t>
      </w:r>
      <w:r w:rsidRPr="00C73818">
        <w:rPr>
          <w:rFonts w:ascii="Times New Roman" w:hAnsi="Times New Roman"/>
          <w:sz w:val="24"/>
          <w:szCs w:val="24"/>
        </w:rPr>
        <w:t xml:space="preserve">, abrogé par la loi du 12 janvier 2007 sur l'accueil des demandeurs d'asile et de certaines autres catégories d'étrangers, est rétabli dans la rédaction suivante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 § 1</w:t>
      </w:r>
      <w:r w:rsidRPr="00C73818">
        <w:rPr>
          <w:rFonts w:ascii="Times New Roman" w:hAnsi="Times New Roman"/>
          <w:sz w:val="24"/>
          <w:szCs w:val="24"/>
          <w:vertAlign w:val="superscript"/>
        </w:rPr>
        <w:t>er</w:t>
      </w:r>
      <w:r w:rsidRPr="00C73818">
        <w:rPr>
          <w:rFonts w:ascii="Times New Roman" w:hAnsi="Times New Roman"/>
          <w:sz w:val="24"/>
          <w:szCs w:val="24"/>
        </w:rPr>
        <w:t>. Entre la notification de la décision exécutoire relative à la demande d'asile et jusqu'à l'expiration du délai pour quitter le territoire, le ministre ou son délégué peut désigner un centre de retour au demandeur d'asile concerné ainsi qu'aux membres de sa famille.</w:t>
      </w:r>
      <w:r w:rsidRPr="00C73818">
        <w:rPr>
          <w:rFonts w:ascii="Times New Roman" w:hAnsi="Times New Roman"/>
          <w:sz w:val="24"/>
          <w:szCs w:val="24"/>
        </w:rPr>
        <w:br/>
        <w:t>Les décisions relatives à la détermination de l'Etat responsable de l'examen de la demande d'asile ne sont pas visées par l'alinéa 1</w:t>
      </w:r>
      <w:r w:rsidRPr="00C73818">
        <w:rPr>
          <w:rFonts w:ascii="Times New Roman" w:hAnsi="Times New Roman"/>
          <w:sz w:val="24"/>
          <w:szCs w:val="24"/>
          <w:vertAlign w:val="superscript"/>
        </w:rPr>
        <w:t>er</w:t>
      </w:r>
      <w:r w:rsidRPr="00C73818">
        <w:rPr>
          <w:rFonts w:ascii="Times New Roman" w:hAnsi="Times New Roman"/>
          <w:sz w:val="24"/>
          <w:szCs w:val="24"/>
        </w:rPr>
        <w:t>.</w:t>
      </w:r>
      <w:r w:rsidRPr="00C73818">
        <w:rPr>
          <w:rFonts w:ascii="Times New Roman" w:hAnsi="Times New Roman"/>
          <w:sz w:val="24"/>
          <w:szCs w:val="24"/>
        </w:rPr>
        <w:br/>
        <w:t>Le Roi fixe le régime et les règles de fonctionnement applicables aux centres de retour et le montant de l'allocation journalière.</w:t>
      </w:r>
      <w:r w:rsidRPr="00C73818">
        <w:rPr>
          <w:rFonts w:ascii="Times New Roman" w:hAnsi="Times New Roman"/>
          <w:sz w:val="24"/>
          <w:szCs w:val="24"/>
        </w:rPr>
        <w:br/>
        <w:t>Dans le centre de retour, l'étranger reçoit l'aide matérielle comprenant le logement, la nourriture et l'habillement fournis en nature, une allocation journalière ainsi que l'accès à un programme de retour volontaire. L'étranger reçoit l'aide médicale et psycho-sociale nécessaires.</w:t>
      </w:r>
      <w:r w:rsidRPr="00C73818">
        <w:rPr>
          <w:rFonts w:ascii="Times New Roman" w:hAnsi="Times New Roman"/>
          <w:sz w:val="24"/>
          <w:szCs w:val="24"/>
        </w:rPr>
        <w:br/>
        <w:t>L'étranger a un accès effectif à l'aide juridique de première et de deuxième ligne, telle que visée aux articles 508/1 à 508/23 du Code judiciaire. »</w:t>
      </w:r>
      <w:r w:rsidRPr="00C73818">
        <w:rPr>
          <w:rFonts w:ascii="Times New Roman" w:hAnsi="Times New Roman"/>
          <w:sz w:val="24"/>
          <w:szCs w:val="24"/>
        </w:rPr>
        <w:br/>
        <w:t xml:space="preserve">Art. 3. Dans le titre III, chapitre V, de la même loi, il est inséré un article 70/1 rédigé comme suit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 Art. 70/1. Le tribunal du travail connaît des litiges relatifs à l'application de l'article 54, § 1</w:t>
      </w:r>
      <w:r w:rsidRPr="00C73818">
        <w:rPr>
          <w:rFonts w:ascii="Times New Roman" w:hAnsi="Times New Roman"/>
          <w:sz w:val="24"/>
          <w:szCs w:val="24"/>
          <w:vertAlign w:val="superscript"/>
        </w:rPr>
        <w:t>er</w:t>
      </w:r>
      <w:r w:rsidRPr="00C73818">
        <w:rPr>
          <w:rFonts w:ascii="Times New Roman" w:hAnsi="Times New Roman"/>
          <w:sz w:val="24"/>
          <w:szCs w:val="24"/>
        </w:rPr>
        <w:t>. »</w:t>
      </w:r>
      <w:r w:rsidRPr="00C73818">
        <w:rPr>
          <w:rFonts w:ascii="Times New Roman" w:hAnsi="Times New Roman"/>
          <w:sz w:val="24"/>
          <w:szCs w:val="24"/>
        </w:rPr>
        <w:br/>
        <w:t>CHAPITRE 3. - Modifications de la loi du 12 janvier 2007 sur l'accueil</w:t>
      </w:r>
      <w:r w:rsidRPr="00C73818">
        <w:rPr>
          <w:rFonts w:ascii="Times New Roman" w:hAnsi="Times New Roman"/>
          <w:sz w:val="24"/>
          <w:szCs w:val="24"/>
        </w:rPr>
        <w:br/>
        <w:t>des demandeurs d'asile et de certaines autres catégories d'étrangers</w:t>
      </w:r>
      <w:r w:rsidRPr="00C73818">
        <w:rPr>
          <w:rFonts w:ascii="Times New Roman" w:hAnsi="Times New Roman"/>
          <w:sz w:val="24"/>
          <w:szCs w:val="24"/>
        </w:rPr>
        <w:br/>
        <w:t xml:space="preserve">Art. 4. Dans la loi du 12 janvier 2007 sur l'accueil des demandeurs d'asile et de certaines autres catégories d'étrangers, il est inséré un article 4/1 rédigé comme suit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 Art. 4/1. Tout demandeur d'asile auquel est désigné un centre de retour au sens de l'article 54, § 1</w:t>
      </w:r>
      <w:r w:rsidRPr="00C73818">
        <w:rPr>
          <w:rFonts w:ascii="Times New Roman" w:hAnsi="Times New Roman"/>
          <w:sz w:val="24"/>
          <w:szCs w:val="24"/>
          <w:vertAlign w:val="superscript"/>
        </w:rPr>
        <w:t>er</w:t>
      </w:r>
      <w:r w:rsidRPr="00C73818">
        <w:rPr>
          <w:rFonts w:ascii="Times New Roman" w:hAnsi="Times New Roman"/>
          <w:sz w:val="24"/>
          <w:szCs w:val="24"/>
        </w:rPr>
        <w:t xml:space="preserve"> de la loi du 15 décembre 1980 sur l'accès, le séjour, l'établissement et l'éloignement des étrangers, ainsi que les membres de sa famille, cessent d'être des bénéficiaires de l'accueil </w:t>
      </w:r>
      <w:r w:rsidRPr="00C73818">
        <w:rPr>
          <w:rFonts w:ascii="Times New Roman" w:hAnsi="Times New Roman"/>
          <w:sz w:val="24"/>
          <w:szCs w:val="24"/>
        </w:rPr>
        <w:lastRenderedPageBreak/>
        <w:t>au sens de la présente loi. Cette qualité se perd le lendemain du jour où la décision de désignation d'un centre de retour est notifiée au demandeur d'asile concerné. »</w:t>
      </w:r>
      <w:r w:rsidRPr="00C73818">
        <w:rPr>
          <w:rFonts w:ascii="Times New Roman" w:hAnsi="Times New Roman"/>
          <w:sz w:val="24"/>
          <w:szCs w:val="24"/>
        </w:rPr>
        <w:br/>
        <w:t>Art. 5. Dans l'article 6, § 1</w:t>
      </w:r>
      <w:r w:rsidRPr="00C73818">
        <w:rPr>
          <w:rFonts w:ascii="Times New Roman" w:hAnsi="Times New Roman"/>
          <w:sz w:val="24"/>
          <w:szCs w:val="24"/>
          <w:vertAlign w:val="superscript"/>
        </w:rPr>
        <w:t>er</w:t>
      </w:r>
      <w:r w:rsidRPr="00C73818">
        <w:rPr>
          <w:rFonts w:ascii="Times New Roman" w:hAnsi="Times New Roman"/>
          <w:sz w:val="24"/>
          <w:szCs w:val="24"/>
        </w:rPr>
        <w:t>, alinéa 1</w:t>
      </w:r>
      <w:r w:rsidRPr="00C73818">
        <w:rPr>
          <w:rFonts w:ascii="Times New Roman" w:hAnsi="Times New Roman"/>
          <w:sz w:val="24"/>
          <w:szCs w:val="24"/>
          <w:vertAlign w:val="superscript"/>
        </w:rPr>
        <w:t>er</w:t>
      </w:r>
      <w:r w:rsidRPr="00C73818">
        <w:rPr>
          <w:rFonts w:ascii="Times New Roman" w:hAnsi="Times New Roman"/>
          <w:sz w:val="24"/>
          <w:szCs w:val="24"/>
        </w:rPr>
        <w:t>, de la même loi, modifié par les lois des 30 décembre 2009 et 19 janvier 2012, les mots « de l'article 4 et de l'article 35/2 » sont remplacés par les mots « des articles 4, 4/1 et 35/2 ».</w:t>
      </w:r>
      <w:r w:rsidRPr="00C73818">
        <w:rPr>
          <w:rFonts w:ascii="Times New Roman" w:hAnsi="Times New Roman"/>
          <w:sz w:val="24"/>
          <w:szCs w:val="24"/>
        </w:rPr>
        <w:br/>
        <w:t xml:space="preserve">Art. 6. L'article 7 de la loi de la même loi, remplacé par la loi du 30 décembre 2009 et modifié par la loi du 19 janvier 2012, est complété par un § 4 rédigé comme suit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 § 4. L'application du présent article se fait sans préjudice de l'application de l'article 4/1. »</w:t>
      </w:r>
      <w:r w:rsidRPr="00C73818">
        <w:rPr>
          <w:rFonts w:ascii="Times New Roman" w:hAnsi="Times New Roman"/>
          <w:sz w:val="24"/>
          <w:szCs w:val="24"/>
        </w:rPr>
        <w:br/>
        <w:t>Art. 7. La présente loi entre en vigueur le 1</w:t>
      </w:r>
      <w:r w:rsidRPr="00C73818">
        <w:rPr>
          <w:rFonts w:ascii="Times New Roman" w:hAnsi="Times New Roman"/>
          <w:sz w:val="24"/>
          <w:szCs w:val="24"/>
          <w:vertAlign w:val="superscript"/>
        </w:rPr>
        <w:t>er</w:t>
      </w:r>
      <w:r w:rsidRPr="00C73818">
        <w:rPr>
          <w:rFonts w:ascii="Times New Roman" w:hAnsi="Times New Roman"/>
          <w:sz w:val="24"/>
          <w:szCs w:val="24"/>
        </w:rPr>
        <w:t xml:space="preserve"> juillet 2012.</w:t>
      </w:r>
      <w:r w:rsidRPr="00C73818">
        <w:rPr>
          <w:rFonts w:ascii="Times New Roman" w:hAnsi="Times New Roman"/>
          <w:sz w:val="24"/>
          <w:szCs w:val="24"/>
        </w:rPr>
        <w:br/>
        <w:t>Le Roi peut fixer une date d'entrée en vigueur antérieure à celle mentionnée à l'alinéa 1</w:t>
      </w:r>
      <w:r w:rsidRPr="00C73818">
        <w:rPr>
          <w:rFonts w:ascii="Times New Roman" w:hAnsi="Times New Roman"/>
          <w:sz w:val="24"/>
          <w:szCs w:val="24"/>
          <w:vertAlign w:val="superscript"/>
        </w:rPr>
        <w:t>er</w:t>
      </w:r>
      <w:r w:rsidRPr="00C73818">
        <w:rPr>
          <w:rFonts w:ascii="Times New Roman" w:hAnsi="Times New Roman"/>
          <w:sz w:val="24"/>
          <w:szCs w:val="24"/>
        </w:rPr>
        <w:t>.</w:t>
      </w:r>
      <w:r w:rsidRPr="00C73818">
        <w:rPr>
          <w:rFonts w:ascii="Times New Roman" w:hAnsi="Times New Roman"/>
          <w:sz w:val="24"/>
          <w:szCs w:val="24"/>
        </w:rPr>
        <w:br/>
        <w:t xml:space="preserve">Promulguons la présente loi, ordonnons qu'elle soi revêtue du sceau de l'Etat et publiée par le Moniteur belge. </w:t>
      </w:r>
      <w:r w:rsidRPr="00C73818">
        <w:rPr>
          <w:rFonts w:ascii="Times New Roman" w:hAnsi="Times New Roman"/>
          <w:sz w:val="24"/>
          <w:szCs w:val="24"/>
        </w:rPr>
        <w:br/>
        <w:t>Donné à Bruxelles, le 22 avril 2012.</w:t>
      </w:r>
      <w:r w:rsidRPr="00C73818">
        <w:rPr>
          <w:rFonts w:ascii="Times New Roman" w:hAnsi="Times New Roman"/>
          <w:sz w:val="24"/>
          <w:szCs w:val="24"/>
        </w:rPr>
        <w:br/>
        <w:t>ALBERT</w:t>
      </w:r>
      <w:r w:rsidRPr="00C73818">
        <w:rPr>
          <w:rFonts w:ascii="Times New Roman" w:hAnsi="Times New Roman"/>
          <w:sz w:val="24"/>
          <w:szCs w:val="24"/>
        </w:rPr>
        <w:br/>
        <w:t xml:space="preserve">Par le Roi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La Ministre de la Justice,</w:t>
      </w:r>
      <w:r w:rsidRPr="00C73818">
        <w:rPr>
          <w:rFonts w:ascii="Times New Roman" w:hAnsi="Times New Roman"/>
          <w:sz w:val="24"/>
          <w:szCs w:val="24"/>
        </w:rPr>
        <w:br/>
        <w:t>Mme A. TURTELBOOM</w:t>
      </w:r>
      <w:r w:rsidRPr="00C73818">
        <w:rPr>
          <w:rFonts w:ascii="Times New Roman" w:hAnsi="Times New Roman"/>
          <w:sz w:val="24"/>
          <w:szCs w:val="24"/>
        </w:rPr>
        <w:br/>
        <w:t>La Secrétaire d'Etat à l'Asile, à l'Immigration et à l'Intégration sociale,</w:t>
      </w:r>
      <w:r w:rsidRPr="00C73818">
        <w:rPr>
          <w:rFonts w:ascii="Times New Roman" w:hAnsi="Times New Roman"/>
          <w:sz w:val="24"/>
          <w:szCs w:val="24"/>
        </w:rPr>
        <w:br/>
        <w:t>Mme M. De BLOCK</w:t>
      </w:r>
      <w:r w:rsidRPr="00C73818">
        <w:rPr>
          <w:rFonts w:ascii="Times New Roman" w:hAnsi="Times New Roman"/>
          <w:sz w:val="24"/>
          <w:szCs w:val="24"/>
        </w:rPr>
        <w:br/>
        <w:t>Scellé du sceau de l'Etat :</w:t>
      </w:r>
      <w:r w:rsidRPr="00C73818">
        <w:rPr>
          <w:rFonts w:ascii="Times New Roman" w:hAnsi="Times New Roman"/>
          <w:sz w:val="24"/>
          <w:szCs w:val="24"/>
        </w:rPr>
        <w:br/>
        <w:t>La Ministre de la Justice,</w:t>
      </w:r>
      <w:r w:rsidRPr="00C73818">
        <w:rPr>
          <w:rFonts w:ascii="Times New Roman" w:hAnsi="Times New Roman"/>
          <w:sz w:val="24"/>
          <w:szCs w:val="24"/>
        </w:rPr>
        <w:br/>
        <w:t>Mme A. TURTELBOOM</w:t>
      </w:r>
      <w:r w:rsidRPr="00C73818">
        <w:rPr>
          <w:rFonts w:ascii="Times New Roman" w:hAnsi="Times New Roman"/>
          <w:sz w:val="24"/>
          <w:szCs w:val="24"/>
        </w:rPr>
        <w:br/>
        <w:t>_______</w:t>
      </w:r>
      <w:r w:rsidRPr="00C73818">
        <w:rPr>
          <w:rFonts w:ascii="Times New Roman" w:hAnsi="Times New Roman"/>
          <w:sz w:val="24"/>
          <w:szCs w:val="24"/>
        </w:rPr>
        <w:br/>
        <w:t>Note</w:t>
      </w:r>
      <w:r w:rsidRPr="00C73818">
        <w:rPr>
          <w:rFonts w:ascii="Times New Roman" w:hAnsi="Times New Roman"/>
          <w:sz w:val="24"/>
          <w:szCs w:val="24"/>
        </w:rPr>
        <w:br/>
        <w:t>(1) Documents de la Chambre des représentants :</w:t>
      </w:r>
      <w:r w:rsidRPr="00C73818">
        <w:rPr>
          <w:rFonts w:ascii="Times New Roman" w:hAnsi="Times New Roman"/>
          <w:sz w:val="24"/>
          <w:szCs w:val="24"/>
        </w:rPr>
        <w:br/>
        <w:t xml:space="preserve">53-1904 -2011/2012 : </w:t>
      </w:r>
      <w:r w:rsidRPr="00C73818">
        <w:rPr>
          <w:rFonts w:ascii="Times New Roman" w:hAnsi="Times New Roman"/>
          <w:sz w:val="24"/>
          <w:szCs w:val="24"/>
        </w:rPr>
        <w:br/>
        <w:t xml:space="preserve">N° 1 : Projet de loi. </w:t>
      </w:r>
      <w:r w:rsidRPr="00C73818">
        <w:rPr>
          <w:rFonts w:ascii="Times New Roman" w:hAnsi="Times New Roman"/>
          <w:sz w:val="24"/>
          <w:szCs w:val="24"/>
        </w:rPr>
        <w:br/>
        <w:t xml:space="preserve">N° 2 : Amendements. </w:t>
      </w:r>
      <w:r w:rsidRPr="00C73818">
        <w:rPr>
          <w:rFonts w:ascii="Times New Roman" w:hAnsi="Times New Roman"/>
          <w:sz w:val="24"/>
          <w:szCs w:val="24"/>
        </w:rPr>
        <w:br/>
        <w:t>N° 3 : Rapport.</w:t>
      </w:r>
      <w:r w:rsidRPr="00C73818">
        <w:rPr>
          <w:rFonts w:ascii="Times New Roman" w:hAnsi="Times New Roman"/>
          <w:sz w:val="24"/>
          <w:szCs w:val="24"/>
        </w:rPr>
        <w:br/>
        <w:t xml:space="preserve">N° 4 : Texte adopté par la commission. </w:t>
      </w:r>
      <w:r w:rsidRPr="00C73818">
        <w:rPr>
          <w:rFonts w:ascii="Times New Roman" w:hAnsi="Times New Roman"/>
          <w:sz w:val="24"/>
          <w:szCs w:val="24"/>
        </w:rPr>
        <w:br/>
        <w:t xml:space="preserve">N° 5 : Texte adopté en séance plénière et transmis au Sénat. </w:t>
      </w:r>
      <w:r w:rsidRPr="00C73818">
        <w:rPr>
          <w:rFonts w:ascii="Times New Roman" w:hAnsi="Times New Roman"/>
          <w:sz w:val="24"/>
          <w:szCs w:val="24"/>
        </w:rPr>
        <w:br/>
        <w:t xml:space="preserve">Compte rendu intégral : 21 et 22 mars 2012. </w:t>
      </w:r>
      <w:r w:rsidRPr="00C73818">
        <w:rPr>
          <w:rFonts w:ascii="Times New Roman" w:hAnsi="Times New Roman"/>
          <w:sz w:val="24"/>
          <w:szCs w:val="24"/>
        </w:rPr>
        <w:br/>
        <w:t xml:space="preserve">Documents du Sénat </w:t>
      </w:r>
      <w:proofErr w:type="gramStart"/>
      <w:r w:rsidRPr="00C73818">
        <w:rPr>
          <w:rFonts w:ascii="Times New Roman" w:hAnsi="Times New Roman"/>
          <w:sz w:val="24"/>
          <w:szCs w:val="24"/>
        </w:rPr>
        <w:t>:</w:t>
      </w:r>
      <w:proofErr w:type="gramEnd"/>
      <w:r w:rsidRPr="00C73818">
        <w:rPr>
          <w:rFonts w:ascii="Times New Roman" w:hAnsi="Times New Roman"/>
          <w:sz w:val="24"/>
          <w:szCs w:val="24"/>
        </w:rPr>
        <w:br/>
        <w:t xml:space="preserve">5-1549 -2011/2012 : </w:t>
      </w:r>
      <w:r w:rsidRPr="00C73818">
        <w:rPr>
          <w:rFonts w:ascii="Times New Roman" w:hAnsi="Times New Roman"/>
          <w:sz w:val="24"/>
          <w:szCs w:val="24"/>
        </w:rPr>
        <w:br/>
        <w:t>N° 1 : Projet non évoqué par le Sénat.</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73818"/>
    <w:rsid w:val="000A30F2"/>
    <w:rsid w:val="004550B9"/>
    <w:rsid w:val="004C3D50"/>
    <w:rsid w:val="005935A2"/>
    <w:rsid w:val="00C738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C73818"/>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C73818"/>
    <w:rPr>
      <w:b/>
      <w:bCs/>
      <w:sz w:val="27"/>
      <w:szCs w:val="27"/>
    </w:rPr>
  </w:style>
</w:styles>
</file>

<file path=word/webSettings.xml><?xml version="1.0" encoding="utf-8"?>
<w:webSettings xmlns:r="http://schemas.openxmlformats.org/officeDocument/2006/relationships" xmlns:w="http://schemas.openxmlformats.org/wordprocessingml/2006/main">
  <w:divs>
    <w:div w:id="12778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3703</Characters>
  <Application>Microsoft Office Word</Application>
  <DocSecurity>0</DocSecurity>
  <Lines>30</Lines>
  <Paragraphs>8</Paragraphs>
  <ScaleCrop>false</ScaleCrop>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2012-06-04T12:49:00Z</dcterms:created>
  <dcterms:modified xsi:type="dcterms:W3CDTF">2012-06-04T12:50:00Z</dcterms:modified>
</cp:coreProperties>
</file>