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CellMar>
          <w:top w:w="15" w:type="dxa"/>
          <w:left w:w="15" w:type="dxa"/>
          <w:bottom w:w="15" w:type="dxa"/>
          <w:right w:w="15" w:type="dxa"/>
        </w:tblCellMar>
        <w:tblLook w:val="04A0"/>
      </w:tblPr>
      <w:tblGrid>
        <w:gridCol w:w="9162"/>
      </w:tblGrid>
      <w:tr w:rsidR="00AD16B7" w:rsidRPr="00AD16B7" w:rsidTr="00AD16B7">
        <w:trPr>
          <w:tblCellSpacing w:w="15" w:type="dxa"/>
        </w:trPr>
        <w:tc>
          <w:tcPr>
            <w:tcW w:w="1900" w:type="pct"/>
            <w:vAlign w:val="center"/>
            <w:hideMark/>
          </w:tcPr>
          <w:p w:rsidR="00AD16B7" w:rsidRPr="00AD16B7" w:rsidRDefault="00AD16B7" w:rsidP="00AD16B7">
            <w:pPr>
              <w:spacing w:before="100" w:beforeAutospacing="1" w:after="100" w:afterAutospacing="1" w:line="240" w:lineRule="auto"/>
              <w:jc w:val="center"/>
              <w:outlineLvl w:val="2"/>
              <w:rPr>
                <w:rFonts w:ascii="Times New Roman" w:hAnsi="Times New Roman"/>
                <w:b/>
                <w:bCs/>
                <w:sz w:val="27"/>
                <w:szCs w:val="27"/>
              </w:rPr>
            </w:pPr>
            <w:r w:rsidRPr="00AD16B7">
              <w:rPr>
                <w:rFonts w:ascii="Times New Roman" w:hAnsi="Times New Roman"/>
                <w:b/>
                <w:bCs/>
                <w:color w:val="FF0000"/>
                <w:sz w:val="27"/>
                <w:szCs w:val="27"/>
              </w:rPr>
              <w:t>Publié le : 2012-06-01</w:t>
            </w:r>
          </w:p>
        </w:tc>
      </w:tr>
    </w:tbl>
    <w:p w:rsidR="00AD16B7" w:rsidRPr="00AD16B7" w:rsidRDefault="00AD16B7" w:rsidP="00AD16B7">
      <w:pPr>
        <w:spacing w:after="0" w:line="240" w:lineRule="auto"/>
        <w:jc w:val="center"/>
        <w:rPr>
          <w:rFonts w:ascii="Times New Roman" w:hAnsi="Times New Roman"/>
          <w:vanish/>
          <w:sz w:val="24"/>
          <w:szCs w:val="24"/>
        </w:rPr>
      </w:pPr>
    </w:p>
    <w:tbl>
      <w:tblPr>
        <w:tblW w:w="0" w:type="auto"/>
        <w:jc w:val="center"/>
        <w:tblCellSpacing w:w="15" w:type="dxa"/>
        <w:tblCellMar>
          <w:top w:w="15" w:type="dxa"/>
          <w:left w:w="15" w:type="dxa"/>
          <w:bottom w:w="15" w:type="dxa"/>
          <w:right w:w="15" w:type="dxa"/>
        </w:tblCellMar>
        <w:tblLook w:val="04A0"/>
      </w:tblPr>
      <w:tblGrid>
        <w:gridCol w:w="4470"/>
      </w:tblGrid>
      <w:tr w:rsidR="00AD16B7" w:rsidRPr="00AD16B7" w:rsidTr="00AD16B7">
        <w:trPr>
          <w:tblCellSpacing w:w="15" w:type="dxa"/>
          <w:jc w:val="center"/>
        </w:trPr>
        <w:tc>
          <w:tcPr>
            <w:tcW w:w="5000" w:type="pct"/>
            <w:vAlign w:val="center"/>
            <w:hideMark/>
          </w:tcPr>
          <w:p w:rsidR="00AD16B7" w:rsidRPr="00AD16B7" w:rsidRDefault="00AD16B7" w:rsidP="00AD16B7">
            <w:pPr>
              <w:spacing w:after="0" w:line="240" w:lineRule="auto"/>
              <w:jc w:val="center"/>
              <w:rPr>
                <w:rFonts w:ascii="Times New Roman" w:hAnsi="Times New Roman"/>
                <w:sz w:val="24"/>
                <w:szCs w:val="24"/>
              </w:rPr>
            </w:pPr>
            <w:r w:rsidRPr="00AD16B7">
              <w:rPr>
                <w:rFonts w:ascii="Times New Roman" w:hAnsi="Times New Roman"/>
                <w:sz w:val="24"/>
                <w:szCs w:val="24"/>
              </w:rPr>
              <w:t xml:space="preserve">SERVICE PUBLIC FEDERAL INTERIEUR </w:t>
            </w:r>
          </w:p>
        </w:tc>
      </w:tr>
    </w:tbl>
    <w:p w:rsidR="00AD16B7" w:rsidRPr="00AD16B7" w:rsidRDefault="00AD16B7" w:rsidP="00AD16B7">
      <w:pPr>
        <w:spacing w:before="100" w:beforeAutospacing="1" w:after="100" w:afterAutospacing="1" w:line="240" w:lineRule="auto"/>
        <w:jc w:val="center"/>
        <w:outlineLvl w:val="2"/>
        <w:rPr>
          <w:rFonts w:ascii="Times New Roman" w:hAnsi="Times New Roman"/>
          <w:b/>
          <w:bCs/>
          <w:sz w:val="27"/>
          <w:szCs w:val="27"/>
        </w:rPr>
      </w:pPr>
      <w:r w:rsidRPr="00AD16B7">
        <w:rPr>
          <w:rFonts w:ascii="Times New Roman" w:hAnsi="Times New Roman"/>
          <w:b/>
          <w:bCs/>
          <w:sz w:val="27"/>
          <w:szCs w:val="27"/>
          <w:u w:val="single"/>
        </w:rPr>
        <w:t xml:space="preserve">26 MAI 2012. - Arrêté royal portant exécution de l'article 57/6/1, alinéa 4, de la loi du 15 décembre 1980 sur l'accès au territoire, le séjour, l'établissement et l'éloignement des étrangers, établissant la liste des pays d'origine sûrs </w:t>
      </w:r>
    </w:p>
    <w:p w:rsidR="005935A2" w:rsidRDefault="00AD16B7" w:rsidP="00AD16B7">
      <w:r w:rsidRPr="00AD16B7">
        <w:rPr>
          <w:rFonts w:ascii="Times New Roman" w:hAnsi="Times New Roman"/>
          <w:sz w:val="24"/>
          <w:szCs w:val="24"/>
        </w:rPr>
        <w:br/>
      </w:r>
      <w:r w:rsidRPr="00AD16B7">
        <w:rPr>
          <w:rFonts w:ascii="Times New Roman" w:hAnsi="Times New Roman"/>
          <w:sz w:val="24"/>
          <w:szCs w:val="24"/>
        </w:rPr>
        <w:br/>
        <w:t>RAPPORT AU ROI</w:t>
      </w:r>
      <w:r w:rsidRPr="00AD16B7">
        <w:rPr>
          <w:rFonts w:ascii="Times New Roman" w:hAnsi="Times New Roman"/>
          <w:sz w:val="24"/>
          <w:szCs w:val="24"/>
        </w:rPr>
        <w:br/>
        <w:t>Sire,</w:t>
      </w:r>
      <w:r w:rsidRPr="00AD16B7">
        <w:rPr>
          <w:rFonts w:ascii="Times New Roman" w:hAnsi="Times New Roman"/>
          <w:sz w:val="24"/>
          <w:szCs w:val="24"/>
        </w:rPr>
        <w:br/>
        <w:t>L'objet du présent arrêté est d'établir la liste de pays sûrs visée au nouvel article 57/6/1 de la loi du 15 décembre 1980 sur l'accès au territoire, le séjour, l'établissement et l'éloignement des étrangers (ci-après : « Loi sur les étrangers »).</w:t>
      </w:r>
      <w:r w:rsidRPr="00AD16B7">
        <w:rPr>
          <w:rFonts w:ascii="Times New Roman" w:hAnsi="Times New Roman"/>
          <w:sz w:val="24"/>
          <w:szCs w:val="24"/>
        </w:rPr>
        <w:br/>
        <w:t>Compte tenu de la persistance de la crise de l'asile, le Parlement fédéral a adopté le 24 novembre 2011 un projet de loi prévoyant l'introduction d'une procédure pour les demandes d'asile introduites par des personnes venant de pays d'origine sûrs. Cette loi a été publiée le 17 février 2012.</w:t>
      </w:r>
      <w:r w:rsidRPr="00AD16B7">
        <w:rPr>
          <w:rFonts w:ascii="Times New Roman" w:hAnsi="Times New Roman"/>
          <w:sz w:val="24"/>
          <w:szCs w:val="24"/>
        </w:rPr>
        <w:br/>
        <w:t>La loi prévoit une procédure spécifique de refus de prise en considération, assortie de délais plus brefs pour le traitement des demandes d'asile de personnes originaires de pays désignés comme pays d'origine sûrs. Un examen individuel effectif reste indispensable, mais la présomption prévaut que, dans le chef du demandeur d'asile, il n'existe pas de crainte de persécution, ni de risque réel d'atteinte grave, étant donné qu'il vient d'un pays d'origine sûr.</w:t>
      </w:r>
      <w:r w:rsidRPr="00AD16B7">
        <w:rPr>
          <w:rFonts w:ascii="Times New Roman" w:hAnsi="Times New Roman"/>
          <w:sz w:val="24"/>
          <w:szCs w:val="24"/>
        </w:rPr>
        <w:br/>
        <w:t>Le présent arrêté vise à donner exécution au nouvel article 57/6/1, alinéa 4, de la Loi sur les étrangers, qui prévoit l'établissement d'une liste de pays d'origine sûrs, sur la proposition conjointe du Ministre compétent pour l'accès au territoire, le séjour, l'établissement et l'éloignement des étrangers et du Ministre des Affaires étrangères.</w:t>
      </w:r>
      <w:r w:rsidRPr="00AD16B7">
        <w:rPr>
          <w:rFonts w:ascii="Times New Roman" w:hAnsi="Times New Roman"/>
          <w:sz w:val="24"/>
          <w:szCs w:val="24"/>
        </w:rPr>
        <w:br/>
        <w:t>La directive procédure de l'Union européenne (Directive 2005/85/CE du 1</w:t>
      </w:r>
      <w:r w:rsidRPr="00AD16B7">
        <w:rPr>
          <w:rFonts w:ascii="Times New Roman" w:hAnsi="Times New Roman"/>
          <w:sz w:val="24"/>
          <w:szCs w:val="24"/>
          <w:vertAlign w:val="superscript"/>
        </w:rPr>
        <w:t>er</w:t>
      </w:r>
      <w:r w:rsidRPr="00AD16B7">
        <w:rPr>
          <w:rFonts w:ascii="Times New Roman" w:hAnsi="Times New Roman"/>
          <w:sz w:val="24"/>
          <w:szCs w:val="24"/>
        </w:rPr>
        <w:t xml:space="preserve"> décembre 2005) permet d'introduire une liste de pays d'origine sûrs, mais prévoit à cette fin des critères strictement définis. Les dispositions légales relatives aux pays d'origine sûrs renvoient à ces critères, à savoir la situation légale, l'application du droit, la situation politique générale dans le pays tiers concerné, ainsi que la mesure dans laquelle il est possible d'y obtenir une protection contre des actes de persécution ou des mauvais traitements.</w:t>
      </w:r>
      <w:r w:rsidRPr="00AD16B7">
        <w:rPr>
          <w:rFonts w:ascii="Times New Roman" w:hAnsi="Times New Roman"/>
          <w:sz w:val="24"/>
          <w:szCs w:val="24"/>
        </w:rPr>
        <w:br/>
        <w:t>En vue de cet examen, il convient, selon la loi, de tenir compte d'un certain nombre de sources d'information, parmi lesquelles en particulier les informations d'autres Etats membres de l'Union européenne, les informations du Haut Commissariat des Nations unies pour les réfugiés, du Conseil de l'Europe et d'autres organisations internationales qui font autorité.</w:t>
      </w:r>
      <w:r w:rsidRPr="00AD16B7">
        <w:rPr>
          <w:rFonts w:ascii="Times New Roman" w:hAnsi="Times New Roman"/>
          <w:sz w:val="24"/>
          <w:szCs w:val="24"/>
        </w:rPr>
        <w:br/>
        <w:t>La loi prévoit également que le Commissariat général aux réfugiés et aux apatrides formule des avis non contraignants quant aux pays qui peuvent être repris sur cette liste. Le Ministre compétent pour l'Accès au Territoire, le Séjour, l'Etablissement et l'Eloignement des Etrangers a demandé au commissaire général un avis bien étayé quant aux pays qui doivent être placés sur la liste.</w:t>
      </w:r>
      <w:r w:rsidRPr="00AD16B7">
        <w:rPr>
          <w:rFonts w:ascii="Times New Roman" w:hAnsi="Times New Roman"/>
          <w:sz w:val="24"/>
          <w:szCs w:val="24"/>
        </w:rPr>
        <w:br/>
        <w:t xml:space="preserve">Le Commissariat général aux réfugiés et aux apatrides est une instance indépendante et, en raison de son expertise (en matière d'asile et de pays d'origine), est particulièrement bien placé </w:t>
      </w:r>
      <w:r w:rsidRPr="00AD16B7">
        <w:rPr>
          <w:rFonts w:ascii="Times New Roman" w:hAnsi="Times New Roman"/>
          <w:sz w:val="24"/>
          <w:szCs w:val="24"/>
        </w:rPr>
        <w:lastRenderedPageBreak/>
        <w:t>pour évaluer les conditions de sécurité d'un pays en ce qui concerne la protection.</w:t>
      </w:r>
      <w:r w:rsidRPr="00AD16B7">
        <w:rPr>
          <w:rFonts w:ascii="Times New Roman" w:hAnsi="Times New Roman"/>
          <w:sz w:val="24"/>
          <w:szCs w:val="24"/>
        </w:rPr>
        <w:br/>
        <w:t>Cette liste de pays sûrs sera révisée au moins une fois par an. Cependant, en fonction des changements de situation dans les pays d'origine, elle pourra être revue plus tôt. L'établissement de la liste se faisant par voie d'arrêté après concertation en Conseil des Ministres, et non par la loi, il pourra être répondu de façon plus flexible à un changement de situation.</w:t>
      </w:r>
      <w:r w:rsidRPr="00AD16B7">
        <w:rPr>
          <w:rFonts w:ascii="Times New Roman" w:hAnsi="Times New Roman"/>
          <w:sz w:val="24"/>
          <w:szCs w:val="24"/>
        </w:rPr>
        <w:br/>
        <w:t>Cette liste doit être communiquée à la Commission européenne.</w:t>
      </w:r>
      <w:r w:rsidRPr="00AD16B7">
        <w:rPr>
          <w:rFonts w:ascii="Times New Roman" w:hAnsi="Times New Roman"/>
          <w:sz w:val="24"/>
          <w:szCs w:val="24"/>
        </w:rPr>
        <w:br/>
        <w:t>Commentaire article par article</w:t>
      </w:r>
      <w:r w:rsidRPr="00AD16B7">
        <w:rPr>
          <w:rFonts w:ascii="Times New Roman" w:hAnsi="Times New Roman"/>
          <w:sz w:val="24"/>
          <w:szCs w:val="24"/>
        </w:rPr>
        <w:br/>
        <w:t>Article 1</w:t>
      </w:r>
      <w:r w:rsidRPr="00AD16B7">
        <w:rPr>
          <w:rFonts w:ascii="Times New Roman" w:hAnsi="Times New Roman"/>
          <w:sz w:val="24"/>
          <w:szCs w:val="24"/>
          <w:vertAlign w:val="superscript"/>
        </w:rPr>
        <w:t>er</w:t>
      </w:r>
      <w:r w:rsidRPr="00AD16B7">
        <w:rPr>
          <w:rFonts w:ascii="Times New Roman" w:hAnsi="Times New Roman"/>
          <w:sz w:val="24"/>
          <w:szCs w:val="24"/>
        </w:rPr>
        <w:t>.</w:t>
      </w:r>
      <w:r w:rsidRPr="00AD16B7">
        <w:rPr>
          <w:rFonts w:ascii="Times New Roman" w:hAnsi="Times New Roman"/>
          <w:sz w:val="24"/>
          <w:szCs w:val="24"/>
        </w:rPr>
        <w:br/>
        <w:t>Le Ministre compétent pour l'Accès au Territoire, le Séjour, l'Etablissement et l'Eloignement des Etrangers et le Ministre des Affaires étrangères ont décidé de proposer les pays suivants en tant que pays d'origine sûrs.</w:t>
      </w:r>
      <w:r w:rsidRPr="00AD16B7">
        <w:rPr>
          <w:rFonts w:ascii="Times New Roman" w:hAnsi="Times New Roman"/>
          <w:sz w:val="24"/>
          <w:szCs w:val="24"/>
        </w:rPr>
        <w:br/>
        <w:t>Il s'agit des pays suivants :</w:t>
      </w:r>
      <w:r w:rsidRPr="00AD16B7">
        <w:rPr>
          <w:rFonts w:ascii="Times New Roman" w:hAnsi="Times New Roman"/>
          <w:sz w:val="24"/>
          <w:szCs w:val="24"/>
        </w:rPr>
        <w:br/>
        <w:t>- Albanie</w:t>
      </w:r>
      <w:r w:rsidRPr="00AD16B7">
        <w:rPr>
          <w:rFonts w:ascii="Times New Roman" w:hAnsi="Times New Roman"/>
          <w:sz w:val="24"/>
          <w:szCs w:val="24"/>
        </w:rPr>
        <w:br/>
        <w:t>- Bosnie-Herzégovine</w:t>
      </w:r>
      <w:r w:rsidRPr="00AD16B7">
        <w:rPr>
          <w:rFonts w:ascii="Times New Roman" w:hAnsi="Times New Roman"/>
          <w:sz w:val="24"/>
          <w:szCs w:val="24"/>
        </w:rPr>
        <w:br/>
        <w:t>- ARYM</w:t>
      </w:r>
      <w:r w:rsidRPr="00AD16B7">
        <w:rPr>
          <w:rFonts w:ascii="Times New Roman" w:hAnsi="Times New Roman"/>
          <w:sz w:val="24"/>
          <w:szCs w:val="24"/>
        </w:rPr>
        <w:br/>
        <w:t>- Inde</w:t>
      </w:r>
      <w:r w:rsidRPr="00AD16B7">
        <w:rPr>
          <w:rFonts w:ascii="Times New Roman" w:hAnsi="Times New Roman"/>
          <w:sz w:val="24"/>
          <w:szCs w:val="24"/>
        </w:rPr>
        <w:br/>
        <w:t>- Kosovo</w:t>
      </w:r>
      <w:r w:rsidRPr="00AD16B7">
        <w:rPr>
          <w:rFonts w:ascii="Times New Roman" w:hAnsi="Times New Roman"/>
          <w:sz w:val="24"/>
          <w:szCs w:val="24"/>
        </w:rPr>
        <w:br/>
        <w:t>- Monténégro</w:t>
      </w:r>
      <w:r w:rsidRPr="00AD16B7">
        <w:rPr>
          <w:rFonts w:ascii="Times New Roman" w:hAnsi="Times New Roman"/>
          <w:sz w:val="24"/>
          <w:szCs w:val="24"/>
        </w:rPr>
        <w:br/>
        <w:t>- Serbie</w:t>
      </w:r>
      <w:r w:rsidRPr="00AD16B7">
        <w:rPr>
          <w:rFonts w:ascii="Times New Roman" w:hAnsi="Times New Roman"/>
          <w:sz w:val="24"/>
          <w:szCs w:val="24"/>
        </w:rPr>
        <w:br/>
        <w:t>Pour ce qui concerne l'Albanie, le Commissaire général conclut : « Compte tenu des constatations qui précèdent concernant la situation juridique, l'application du droit dans le cadre d'un régime démocratique, les circonstances politiques en Albanie, la mesure dans laquelle les persécutions et les mauvais traitements se produisent dans le pays et la mesure dans laquelle une protection est offerte contre d'éventuels persécutions ou mauvais traitements, et compte tenu des critères définis à l'article 57/6/1 de la loi sur les étrangers, le Commissariat général aux réfugiés et aux apatrides est d'avis que, d'une manière générale et uniformément, il n'est pas recouru en Albanie à la persécution au sens de la convention relative au statut des réfugiés et qu'il n'existe pas de motif sérieux de croire que le demandeur d'asile court un risque réel de subir une atteinte grave telle que déterminée à l'article 48/4 de la loi sur les étrangers. Cela n'exclut pas qu'un besoin de protection internationale puisse exister à titre exceptionnel dans un certain nombre de cas particuliers. Ainsi, certaines situations particulières de vendetta peuvent être de telle nature qu'elles puissent éventuellement être considérées comme une persécution au sens du droit des réfugiés, ou comme entraînant un risque d'atteintes graves telles que définies dans le cadre de la protection subsidiaire. »</w:t>
      </w:r>
      <w:r w:rsidRPr="00AD16B7">
        <w:rPr>
          <w:rFonts w:ascii="Times New Roman" w:hAnsi="Times New Roman"/>
          <w:sz w:val="24"/>
          <w:szCs w:val="24"/>
        </w:rPr>
        <w:br/>
        <w:t xml:space="preserve">Pour ce qui concerne la Bosnie-Herzégovine, le Commissaire général conclut : « Compte tenu des constatations qui précèdent concernant la situation juridique, l'application du droit dans le cadre d'un régime démocratique, les circonstances politiques en Bosnie-Herzégovine, la mesure dans laquelle des persécutions et des mauvais traitements se produisent dans le pays et la mesure dans laquelle une protection est offerte contre d'éventuels persécutions ou mauvais traitements, et compte tenu des critères définis à l'article 57/6/1 de la Loi sur les étrangers, le Commissariat général aux réfugiés et aux apatrides est d'avis que, d'une manière générale et uniformément, il n'est pas recouru en Bosnie-Herzégovine à la persécution au sens de la Convention de Genève, et qu'il n'y a pas de motifs sérieux de croire que le demandeur d'asile </w:t>
      </w:r>
      <w:r w:rsidRPr="00AD16B7">
        <w:rPr>
          <w:rFonts w:ascii="Times New Roman" w:hAnsi="Times New Roman"/>
          <w:sz w:val="24"/>
          <w:szCs w:val="24"/>
        </w:rPr>
        <w:lastRenderedPageBreak/>
        <w:t>court un risque réel de subir une atteinte grave telle que visée à l'article 48/4 de la Loi sur les étrangers. Cela n'exclut pas qu'un besoin de protection internationale puisse exister à titre exceptionnel dans un certain nombre de cas particuliers. »</w:t>
      </w:r>
      <w:r w:rsidRPr="00AD16B7">
        <w:rPr>
          <w:rFonts w:ascii="Times New Roman" w:hAnsi="Times New Roman"/>
          <w:sz w:val="24"/>
          <w:szCs w:val="24"/>
        </w:rPr>
        <w:br/>
        <w:t>Pour ce qui concerne l'ARYM, le Commissaire général conclut : « Compte tenu des constatations qui précèdent concernant la situation juridique, l'application du droit dans le cadre d'un régime démocratique, les circonstances politiques en FYROM, la mesure dans laquelle les persécutions et les mauvais traitements se produisent dans le pays et la mesure dans laquelle une protection est offerte contre d'éventuels persécutions ou mauvais traitements, et compte tenu des critères définis à l'article 57/6/1 de la loi sur les étrangers, le Commissariat général aux réfugiés et aux apatrides est d'avis que, d'une manière générale et uniformément, il n'est pas recouru en FYROM à la persécution au sens de la convention relative au statut des réfugiés et qu'il n'existe pas de motif sérieux de croire que le demandeur d'asile court un risque réel de subir une atteinte grave telle que déterminée à l'article 48/4 de la loi sur les étrangers. Cela n'exclut pas qu'un besoin de protection internationale puisse exister à titre exceptionnel dans un certain nombre de cas particuliers. »</w:t>
      </w:r>
      <w:r w:rsidRPr="00AD16B7">
        <w:rPr>
          <w:rFonts w:ascii="Times New Roman" w:hAnsi="Times New Roman"/>
          <w:sz w:val="24"/>
          <w:szCs w:val="24"/>
        </w:rPr>
        <w:br/>
        <w:t>Pour ce qui concerne l'Inde, le Commissaire général conclut : « Compte tenu des constatations qui précèdent concernant la situation juridique, l'application du droit dans le cadre d'un régime démocratique, les circonstances politiques en Inde, la mesure dans laquelle les persécutions et les mauvais traitements se produisent dans le pays et la mesure dans laquelle une protection est offerte contre d'éventuels persécutions ou mauvais traitements, et compte tenu des critères définis à l'article 57/6/1 de la loi sur les étrangers, le Commissariat général aux réfugiés et aux apatrides est d'avis que, d'une manière générale et uniformément, il n'est pas recouru en Inde à la persécution au sens de la convention relative au statut des réfugiés et qu'il n'existe pas de motif sérieux de croire que le demandeur d'asile court un risque réel de subir une atteinte grave telle que déterminée à l'article 48/4 de la loi sur les étrangers. Cela n'exclut pas qu'un besoin de protection internationale puisse exister à titre exceptionnel dans un certain nombre de cas particuliers. »</w:t>
      </w:r>
      <w:r w:rsidRPr="00AD16B7">
        <w:rPr>
          <w:rFonts w:ascii="Times New Roman" w:hAnsi="Times New Roman"/>
          <w:sz w:val="24"/>
          <w:szCs w:val="24"/>
        </w:rPr>
        <w:br/>
        <w:t>Pour ce qui concerne le Kosovo, le Commissaire général conclut : « Compte tenu des constatations qui précèdent concernant la situation juridique, l'application du droit dans le cadre d'un régime démocratique, les circonstances politiques au Kosovo, la mesure dans laquelle des persécutions et des mauvais traitements se produisent dans le pays et la mesure dans laquelle une protection est offerte contre d'éventuels persécutions ou mauvais traitements, et compte tenu des critères définis à l'article 57/6/1 de la Loi sur les étrangers, le Commissariat général aux réfugiés et aux apatrides est d'avis que, d'une manière générale et uniformément, il n'est pas recouru au Kosovo à la persécution au sens de la Convention relative au statut des réfugiés, et qu'il n'y a pas de motifs sérieux de croire que le demandeur d'asile court un risque réel de subir une atteinte grave telle que visée à l'article 48/4 de la Loi sur les étrangers. Cela n'exclut pas qu'un besoin de protection internationale puisse exister à titre exceptionnel dans un certain nombre de cas particuliers. Il peut s'agir notamment d'une forme particulière de discriminations graves pouvant constituer une persécution au sens de l'article 48/3 de la Loi sur les étrangers ou des atteintes graves au sens de l'article 48/4 de la même loi, sans qu'une protection nécessaire ne puisse être offerte contre celles-ci. »</w:t>
      </w:r>
      <w:r w:rsidRPr="00AD16B7">
        <w:rPr>
          <w:rFonts w:ascii="Times New Roman" w:hAnsi="Times New Roman"/>
          <w:sz w:val="24"/>
          <w:szCs w:val="24"/>
        </w:rPr>
        <w:br/>
        <w:t xml:space="preserve">Pour ce qui concerne le Monténégro, le Commissaire général conclut : « Compte tenu des constatations qui précèdent concernant la situation juridique, l'application du droit dans le </w:t>
      </w:r>
      <w:r w:rsidRPr="00AD16B7">
        <w:rPr>
          <w:rFonts w:ascii="Times New Roman" w:hAnsi="Times New Roman"/>
          <w:sz w:val="24"/>
          <w:szCs w:val="24"/>
        </w:rPr>
        <w:lastRenderedPageBreak/>
        <w:t>cadre d'un régime démocratique, les circonstances politiques au Monténégro, la mesure dans laquelle des persécutions et des mauvais traitements se produisent dans le pays et la mesure dans laquelle une protection est offerte contre d'éventuels persécutions ou mauvais traitements, et compte tenu des critères définis à l'article 57/6/1 de la Loi sur les étrangers, le Commissariat général aux réfugiés et aux apatrides est d'avis que, d'une manière générale et uniformément, il n'est pas recouru au Monténégro à la persécution au sens de la Convention de Genève, et qu'il n'y a pas de motifs sérieux de croire que le demandeur d'asile court un risque réel de subir une atteinte grave telle que visée à l'article 48/4 de la Loi sur les étrangers. Cela n'exclut pas qu'un besoin de protection internationale puisse exister à titre exceptionnel dans un certain nombre de cas particuliers. »</w:t>
      </w:r>
      <w:r w:rsidRPr="00AD16B7">
        <w:rPr>
          <w:rFonts w:ascii="Times New Roman" w:hAnsi="Times New Roman"/>
          <w:sz w:val="24"/>
          <w:szCs w:val="24"/>
        </w:rPr>
        <w:br/>
        <w:t>Pour ce qui concerne la Serbie, le Commissaire général conclut : « Compte tenu des constatations qui précèdent concernant la situation juridique, l'application du droit dans le cadre d'un régime démocratique, les circonstances politiques en Serbie, la mesure dans laquelle des persécutions et des mauvais traitements se produisent dans le pays et la mesure dans laquelle une protection est offerte contre d'éventuels persécutions ou mauvais traitements, et compte tenu des critères définis à l'article 57/6/1 de la Loi sur les étrangers, le Commissariat général aux réfugiés et aux apatrides est d'avis que, d'une manière générale et uniformément, il n'est pas recouru en Serbie à la persécution au sens de la Convention de Genève, et qu'il n'y a pas de motifs sérieux de croire que le demandeur d'asile court un risque réel de subir une atteinte grave telle que visée à l'article 48/4 de la Loi sur les étrangers. Cela n'exclut pas qu'un besoin de protection internationale puisse exister à titre exceptionnel dans un certain nombre de cas particuliers. Il peut s'agir notamment de formes graves de discrimination pouvant constituer une persécution au sens de l'article 48/3 de la Loi sur les étrangers ou des atteintes graves au sens de l'article 48/4 de la même loi, sans qu'une protection adéquate ne puisse être offerte contre celles-ci. »</w:t>
      </w:r>
      <w:r w:rsidRPr="00AD16B7">
        <w:rPr>
          <w:rFonts w:ascii="Times New Roman" w:hAnsi="Times New Roman"/>
          <w:sz w:val="24"/>
          <w:szCs w:val="24"/>
        </w:rPr>
        <w:br/>
        <w:t>Le gouvernement estime que ces pays doivent en principe être considérés comme des pays d'origine sûrs, étant donné qu'ils répondent aux critères décrits dans l'article 57/6/1, alinéa 2, de la loi sur les étrangers, comme il ressort de l'avis du Commissaire général aux Réfugiés et aux Apatrides.</w:t>
      </w:r>
      <w:r w:rsidRPr="00AD16B7">
        <w:rPr>
          <w:rFonts w:ascii="Times New Roman" w:hAnsi="Times New Roman"/>
          <w:sz w:val="24"/>
          <w:szCs w:val="24"/>
        </w:rPr>
        <w:br/>
        <w:t>Ces critères ne concernent pas seulement des aspects de politique générale (par exemple, l'existence d'institutions démocratiques, la stabilité politique), mais aussi la situation sur le plan juridique et le respect des droits de l'homme, tant pour ce qui est des engagements formels pris par un pays (ratification de la CEDH) qu'à leur respect dans la pratique. L'examen visant à déterminer si, d'une manière générale et uniformément, il n'est jamais recouru à la persécution au sens de la Convention de Genève, ni à la torture ou à des peines ou traitements inhumains ou dégradants, est basé sur une analyse approfondie effectuée par le Commissariat général aux réfugiés et aux apatrides, qui s'est bâti à cet égard une expertise considérable.</w:t>
      </w:r>
      <w:r w:rsidRPr="00AD16B7">
        <w:rPr>
          <w:rFonts w:ascii="Times New Roman" w:hAnsi="Times New Roman"/>
          <w:sz w:val="24"/>
          <w:szCs w:val="24"/>
        </w:rPr>
        <w:br/>
        <w:t>L'on s'est également référé à la politique menée par d'autres pays européens.</w:t>
      </w:r>
      <w:r w:rsidRPr="00AD16B7">
        <w:rPr>
          <w:rFonts w:ascii="Times New Roman" w:hAnsi="Times New Roman"/>
          <w:sz w:val="24"/>
          <w:szCs w:val="24"/>
        </w:rPr>
        <w:br/>
        <w:t>Bien qu'il ressorte de l'avis du Commissaire général aux Réfugiés et aux Apatrides que des réserves pourraient être formulées à propos de certaines situations dans certains pays, ce constat n'empêche pas de placer ces pays sur la liste, compte tenu de tous les faits et circonstances pertinents. Cette évaluation globale a été réalisée avec beaucoup de circonspection.</w:t>
      </w:r>
      <w:r w:rsidRPr="00AD16B7">
        <w:rPr>
          <w:rFonts w:ascii="Times New Roman" w:hAnsi="Times New Roman"/>
          <w:sz w:val="24"/>
          <w:szCs w:val="24"/>
        </w:rPr>
        <w:br/>
      </w:r>
      <w:r w:rsidRPr="00AD16B7">
        <w:rPr>
          <w:rFonts w:ascii="Times New Roman" w:hAnsi="Times New Roman"/>
          <w:sz w:val="24"/>
          <w:szCs w:val="24"/>
        </w:rPr>
        <w:lastRenderedPageBreak/>
        <w:t>En outre, l'occasion sera toujours offerte au demandeur d'asile originaire d'un pays sûr de fournir des motifs substantiels dont il ressort que, dans des circonstances spécifiques, son pays d'origine ne peut être considéré comme sûr et ce par exception à la situation générale qui y prévaut. Le simple fait pour un demandeur d'asile d'être originaire d'un pays d'origine sûr n'aura en aucun cas pour conséquence automatique que sa demande d'asile ne sera pas prise en considération. Ce n'est que si, après examen individuel, il ressort que le demandeur d'asile n'a présenté aucun élément ou n'a pas présenté suffisamment d'éléments dont il ressort qu'il est réellement persécuté dans son pays d'origine ou qu'il y court un risque réel d'atteintes graves, que sa demande d'asile ne sera pas prise en considération.</w:t>
      </w:r>
      <w:r w:rsidRPr="00AD16B7">
        <w:rPr>
          <w:rFonts w:ascii="Times New Roman" w:hAnsi="Times New Roman"/>
          <w:sz w:val="24"/>
          <w:szCs w:val="24"/>
        </w:rPr>
        <w:br/>
        <w:t>Article 2.</w:t>
      </w:r>
      <w:r w:rsidRPr="00AD16B7">
        <w:rPr>
          <w:rFonts w:ascii="Times New Roman" w:hAnsi="Times New Roman"/>
          <w:sz w:val="24"/>
          <w:szCs w:val="24"/>
        </w:rPr>
        <w:br/>
        <w:t>L'article 2 mentionne l'évaluation du présent arrêté royal dans les six mois de son entrée en vigueur.</w:t>
      </w:r>
      <w:r w:rsidRPr="00AD16B7">
        <w:rPr>
          <w:rFonts w:ascii="Times New Roman" w:hAnsi="Times New Roman"/>
          <w:sz w:val="24"/>
          <w:szCs w:val="24"/>
        </w:rPr>
        <w:br/>
        <w:t>Article 3.</w:t>
      </w:r>
      <w:r w:rsidRPr="00AD16B7">
        <w:rPr>
          <w:rFonts w:ascii="Times New Roman" w:hAnsi="Times New Roman"/>
          <w:sz w:val="24"/>
          <w:szCs w:val="24"/>
        </w:rPr>
        <w:br/>
        <w:t>L'article 3 mentionne l'entrée en vigueur de l'arrêté royal.</w:t>
      </w:r>
      <w:r w:rsidRPr="00AD16B7">
        <w:rPr>
          <w:rFonts w:ascii="Times New Roman" w:hAnsi="Times New Roman"/>
          <w:sz w:val="24"/>
          <w:szCs w:val="24"/>
        </w:rPr>
        <w:br/>
        <w:t>Article 4.</w:t>
      </w:r>
      <w:r w:rsidRPr="00AD16B7">
        <w:rPr>
          <w:rFonts w:ascii="Times New Roman" w:hAnsi="Times New Roman"/>
          <w:sz w:val="24"/>
          <w:szCs w:val="24"/>
        </w:rPr>
        <w:br/>
        <w:t>Cet article n'appelle pas de commentaire particulier.</w:t>
      </w:r>
      <w:r w:rsidRPr="00AD16B7">
        <w:rPr>
          <w:rFonts w:ascii="Times New Roman" w:hAnsi="Times New Roman"/>
          <w:sz w:val="24"/>
          <w:szCs w:val="24"/>
        </w:rPr>
        <w:br/>
        <w:t>Tel est l'objet du présent projet d'arrêté royal.</w:t>
      </w:r>
      <w:r w:rsidRPr="00AD16B7">
        <w:rPr>
          <w:rFonts w:ascii="Times New Roman" w:hAnsi="Times New Roman"/>
          <w:sz w:val="24"/>
          <w:szCs w:val="24"/>
        </w:rPr>
        <w:br/>
        <w:t>Nous avons l'honneur d'être,</w:t>
      </w:r>
      <w:r w:rsidRPr="00AD16B7">
        <w:rPr>
          <w:rFonts w:ascii="Times New Roman" w:hAnsi="Times New Roman"/>
          <w:sz w:val="24"/>
          <w:szCs w:val="24"/>
        </w:rPr>
        <w:br/>
        <w:t>Sire,</w:t>
      </w:r>
      <w:r w:rsidRPr="00AD16B7">
        <w:rPr>
          <w:rFonts w:ascii="Times New Roman" w:hAnsi="Times New Roman"/>
          <w:sz w:val="24"/>
          <w:szCs w:val="24"/>
        </w:rPr>
        <w:br/>
        <w:t>De Votre Majesté,</w:t>
      </w:r>
      <w:r w:rsidRPr="00AD16B7">
        <w:rPr>
          <w:rFonts w:ascii="Times New Roman" w:hAnsi="Times New Roman"/>
          <w:sz w:val="24"/>
          <w:szCs w:val="24"/>
        </w:rPr>
        <w:br/>
        <w:t>les très respectueux et les très fidèles serviteurs,</w:t>
      </w:r>
      <w:r w:rsidRPr="00AD16B7">
        <w:rPr>
          <w:rFonts w:ascii="Times New Roman" w:hAnsi="Times New Roman"/>
          <w:sz w:val="24"/>
          <w:szCs w:val="24"/>
        </w:rPr>
        <w:br/>
        <w:t>Le Vice-Premier Ministre et Ministre des Affaires étrangères, du Commerce extérieur et des Affaires européennes,</w:t>
      </w:r>
      <w:r w:rsidRPr="00AD16B7">
        <w:rPr>
          <w:rFonts w:ascii="Times New Roman" w:hAnsi="Times New Roman"/>
          <w:sz w:val="24"/>
          <w:szCs w:val="24"/>
        </w:rPr>
        <w:br/>
        <w:t>D. REYNDERS</w:t>
      </w:r>
      <w:r w:rsidRPr="00AD16B7">
        <w:rPr>
          <w:rFonts w:ascii="Times New Roman" w:hAnsi="Times New Roman"/>
          <w:sz w:val="24"/>
          <w:szCs w:val="24"/>
        </w:rPr>
        <w:br/>
        <w:t>La Ministre de la Justice,</w:t>
      </w:r>
      <w:r w:rsidRPr="00AD16B7">
        <w:rPr>
          <w:rFonts w:ascii="Times New Roman" w:hAnsi="Times New Roman"/>
          <w:sz w:val="24"/>
          <w:szCs w:val="24"/>
        </w:rPr>
        <w:br/>
        <w:t>Mme A. TURTELBOOM</w:t>
      </w:r>
      <w:r w:rsidRPr="00AD16B7">
        <w:rPr>
          <w:rFonts w:ascii="Times New Roman" w:hAnsi="Times New Roman"/>
          <w:sz w:val="24"/>
          <w:szCs w:val="24"/>
        </w:rPr>
        <w:br/>
        <w:t>La Secrétaire d'Etat à l'Asile et la Migration,</w:t>
      </w:r>
      <w:r w:rsidRPr="00AD16B7">
        <w:rPr>
          <w:rFonts w:ascii="Times New Roman" w:hAnsi="Times New Roman"/>
          <w:sz w:val="24"/>
          <w:szCs w:val="24"/>
        </w:rPr>
        <w:br/>
        <w:t>Mme M. DE BLOCK</w:t>
      </w:r>
      <w:r w:rsidRPr="00AD16B7">
        <w:rPr>
          <w:rFonts w:ascii="Times New Roman" w:hAnsi="Times New Roman"/>
          <w:sz w:val="24"/>
          <w:szCs w:val="24"/>
        </w:rPr>
        <w:br/>
      </w:r>
      <w:r w:rsidRPr="00AD16B7">
        <w:rPr>
          <w:rFonts w:ascii="Times New Roman" w:hAnsi="Times New Roman"/>
          <w:sz w:val="24"/>
          <w:szCs w:val="24"/>
        </w:rPr>
        <w:br/>
        <w:t>26 MAI 2012. - Arrêté royal portant exécution de l'article 57/6/1, alinéa 4, de la loi du 15 décembre 1980 sur l'accès au territoire, le séjour, l'établissement et l'éloignement des étrangers, établissant la liste des pays d'origine sûrs</w:t>
      </w:r>
      <w:r w:rsidRPr="00AD16B7">
        <w:rPr>
          <w:rFonts w:ascii="Times New Roman" w:hAnsi="Times New Roman"/>
          <w:sz w:val="24"/>
          <w:szCs w:val="24"/>
        </w:rPr>
        <w:br/>
        <w:t>ALBERT II, Roi des Belges,</w:t>
      </w:r>
      <w:r w:rsidRPr="00AD16B7">
        <w:rPr>
          <w:rFonts w:ascii="Times New Roman" w:hAnsi="Times New Roman"/>
          <w:sz w:val="24"/>
          <w:szCs w:val="24"/>
        </w:rPr>
        <w:br/>
        <w:t>A tous, présents et à venir, Salut.</w:t>
      </w:r>
      <w:r w:rsidRPr="00AD16B7">
        <w:rPr>
          <w:rFonts w:ascii="Times New Roman" w:hAnsi="Times New Roman"/>
          <w:sz w:val="24"/>
          <w:szCs w:val="24"/>
        </w:rPr>
        <w:br/>
        <w:t>Vu la loi du 15 décembre 1980 sur l'accès au territoire, le séjour, l'établissement et l'éloignement des étrangers, l'article 57/6/1, alinéa 4;</w:t>
      </w:r>
      <w:r w:rsidRPr="00AD16B7">
        <w:rPr>
          <w:rFonts w:ascii="Times New Roman" w:hAnsi="Times New Roman"/>
          <w:sz w:val="24"/>
          <w:szCs w:val="24"/>
        </w:rPr>
        <w:br/>
        <w:t>Vu l'avis de l'Inspecteur des Finances, donné le 16 mars 2012;</w:t>
      </w:r>
      <w:r w:rsidRPr="00AD16B7">
        <w:rPr>
          <w:rFonts w:ascii="Times New Roman" w:hAnsi="Times New Roman"/>
          <w:sz w:val="24"/>
          <w:szCs w:val="24"/>
        </w:rPr>
        <w:br/>
        <w:t>Vu l'avis du Commissaire général aux Réfugiés et aux Apatrides, donné le 5 mars 2012;</w:t>
      </w:r>
      <w:r w:rsidRPr="00AD16B7">
        <w:rPr>
          <w:rFonts w:ascii="Times New Roman" w:hAnsi="Times New Roman"/>
          <w:sz w:val="24"/>
          <w:szCs w:val="24"/>
        </w:rPr>
        <w:br/>
        <w:t>Vu l'accord du Ministre du Budget, donné le 23 mars 2012;</w:t>
      </w:r>
      <w:r w:rsidRPr="00AD16B7">
        <w:rPr>
          <w:rFonts w:ascii="Times New Roman" w:hAnsi="Times New Roman"/>
          <w:sz w:val="24"/>
          <w:szCs w:val="24"/>
        </w:rPr>
        <w:br/>
        <w:t>Vu l'avis n° 51.191/4 du Conseil d'Etat, donné le 23 avril 2012 en application de l'article 84, § 1</w:t>
      </w:r>
      <w:r w:rsidRPr="00AD16B7">
        <w:rPr>
          <w:rFonts w:ascii="Times New Roman" w:hAnsi="Times New Roman"/>
          <w:sz w:val="24"/>
          <w:szCs w:val="24"/>
          <w:vertAlign w:val="superscript"/>
        </w:rPr>
        <w:t>er</w:t>
      </w:r>
      <w:r w:rsidRPr="00AD16B7">
        <w:rPr>
          <w:rFonts w:ascii="Times New Roman" w:hAnsi="Times New Roman"/>
          <w:sz w:val="24"/>
          <w:szCs w:val="24"/>
        </w:rPr>
        <w:t>, alinéa 1</w:t>
      </w:r>
      <w:r w:rsidRPr="00AD16B7">
        <w:rPr>
          <w:rFonts w:ascii="Times New Roman" w:hAnsi="Times New Roman"/>
          <w:sz w:val="24"/>
          <w:szCs w:val="24"/>
          <w:vertAlign w:val="superscript"/>
        </w:rPr>
        <w:t>er</w:t>
      </w:r>
      <w:r w:rsidRPr="00AD16B7">
        <w:rPr>
          <w:rFonts w:ascii="Times New Roman" w:hAnsi="Times New Roman"/>
          <w:sz w:val="24"/>
          <w:szCs w:val="24"/>
        </w:rPr>
        <w:t>, 18, des lois sur le Conseil d'Etat, coordonnées le 12 janvier 1973;</w:t>
      </w:r>
      <w:r w:rsidRPr="00AD16B7">
        <w:rPr>
          <w:rFonts w:ascii="Times New Roman" w:hAnsi="Times New Roman"/>
          <w:sz w:val="24"/>
          <w:szCs w:val="24"/>
        </w:rPr>
        <w:br/>
        <w:t xml:space="preserve">Sur la proposition du Vice-Premier Ministre et Ministre des Affaires étrangères, du Commerce extérieur et des Affaires européennes, de la Ministre de la Justice, et de la Secrétaire d'Etat à l'Asile et la Migration et de l'avis des Ministres qui ont délibéré en Conseil, </w:t>
      </w:r>
      <w:r w:rsidRPr="00AD16B7">
        <w:rPr>
          <w:rFonts w:ascii="Times New Roman" w:hAnsi="Times New Roman"/>
          <w:sz w:val="24"/>
          <w:szCs w:val="24"/>
        </w:rPr>
        <w:lastRenderedPageBreak/>
        <w:t>donné le 23 mars 2012 et le 11 mai 2012,</w:t>
      </w:r>
      <w:r w:rsidRPr="00AD16B7">
        <w:rPr>
          <w:rFonts w:ascii="Times New Roman" w:hAnsi="Times New Roman"/>
          <w:sz w:val="24"/>
          <w:szCs w:val="24"/>
        </w:rPr>
        <w:br/>
        <w:t>Nous avons arrêté et arrêtons :</w:t>
      </w:r>
      <w:r w:rsidRPr="00AD16B7">
        <w:rPr>
          <w:rFonts w:ascii="Times New Roman" w:hAnsi="Times New Roman"/>
          <w:sz w:val="24"/>
          <w:szCs w:val="24"/>
        </w:rPr>
        <w:br/>
        <w:t>Article 1</w:t>
      </w:r>
      <w:r w:rsidRPr="00AD16B7">
        <w:rPr>
          <w:rFonts w:ascii="Times New Roman" w:hAnsi="Times New Roman"/>
          <w:sz w:val="24"/>
          <w:szCs w:val="24"/>
          <w:vertAlign w:val="superscript"/>
        </w:rPr>
        <w:t>er</w:t>
      </w:r>
      <w:r w:rsidRPr="00AD16B7">
        <w:rPr>
          <w:rFonts w:ascii="Times New Roman" w:hAnsi="Times New Roman"/>
          <w:sz w:val="24"/>
          <w:szCs w:val="24"/>
        </w:rPr>
        <w:t>. Les pays suivants sont désignés en tant que pays d'origine sûr au sens de l'article 57/6/1, alinéa 4, de la loi du 15 décembre 1980 sur l'accès au territoire, le séjour, l'établissement et l'éloignement des étrangers :</w:t>
      </w:r>
      <w:r w:rsidRPr="00AD16B7">
        <w:rPr>
          <w:rFonts w:ascii="Times New Roman" w:hAnsi="Times New Roman"/>
          <w:sz w:val="24"/>
          <w:szCs w:val="24"/>
        </w:rPr>
        <w:br/>
        <w:t>- Albanie</w:t>
      </w:r>
      <w:r w:rsidRPr="00AD16B7">
        <w:rPr>
          <w:rFonts w:ascii="Times New Roman" w:hAnsi="Times New Roman"/>
          <w:sz w:val="24"/>
          <w:szCs w:val="24"/>
        </w:rPr>
        <w:br/>
        <w:t>- Bosnie-Herzégovine</w:t>
      </w:r>
      <w:r w:rsidRPr="00AD16B7">
        <w:rPr>
          <w:rFonts w:ascii="Times New Roman" w:hAnsi="Times New Roman"/>
          <w:sz w:val="24"/>
          <w:szCs w:val="24"/>
        </w:rPr>
        <w:br/>
        <w:t>- Inde</w:t>
      </w:r>
      <w:r w:rsidRPr="00AD16B7">
        <w:rPr>
          <w:rFonts w:ascii="Times New Roman" w:hAnsi="Times New Roman"/>
          <w:sz w:val="24"/>
          <w:szCs w:val="24"/>
        </w:rPr>
        <w:br/>
        <w:t>- Kosovo</w:t>
      </w:r>
      <w:r w:rsidRPr="00AD16B7">
        <w:rPr>
          <w:rFonts w:ascii="Times New Roman" w:hAnsi="Times New Roman"/>
          <w:sz w:val="24"/>
          <w:szCs w:val="24"/>
        </w:rPr>
        <w:br/>
        <w:t>- ARYM</w:t>
      </w:r>
      <w:r w:rsidRPr="00AD16B7">
        <w:rPr>
          <w:rFonts w:ascii="Times New Roman" w:hAnsi="Times New Roman"/>
          <w:sz w:val="24"/>
          <w:szCs w:val="24"/>
        </w:rPr>
        <w:br/>
        <w:t>- Monténégro</w:t>
      </w:r>
      <w:r w:rsidRPr="00AD16B7">
        <w:rPr>
          <w:rFonts w:ascii="Times New Roman" w:hAnsi="Times New Roman"/>
          <w:sz w:val="24"/>
          <w:szCs w:val="24"/>
        </w:rPr>
        <w:br/>
        <w:t>- Serbie</w:t>
      </w:r>
      <w:r w:rsidRPr="00AD16B7">
        <w:rPr>
          <w:rFonts w:ascii="Times New Roman" w:hAnsi="Times New Roman"/>
          <w:sz w:val="24"/>
          <w:szCs w:val="24"/>
        </w:rPr>
        <w:br/>
        <w:t>Art. 2. Le présent arrêté est évalué dans les six mois de son entrée en vigueur.</w:t>
      </w:r>
      <w:r w:rsidRPr="00AD16B7">
        <w:rPr>
          <w:rFonts w:ascii="Times New Roman" w:hAnsi="Times New Roman"/>
          <w:sz w:val="24"/>
          <w:szCs w:val="24"/>
        </w:rPr>
        <w:br/>
        <w:t>Art. 3. Le présent arrêté entre en vigueur le jour de sa parution au Moniteur belge.</w:t>
      </w:r>
      <w:r w:rsidRPr="00AD16B7">
        <w:rPr>
          <w:rFonts w:ascii="Times New Roman" w:hAnsi="Times New Roman"/>
          <w:sz w:val="24"/>
          <w:szCs w:val="24"/>
        </w:rPr>
        <w:br/>
        <w:t>Art. 4. Le Ministre qui a dans ses compétences l'Accès au Territoire, le Séjour, l'Etablissement et l'Eloignement des Etrangers, est chargé de l'exécution du présent arrêté.</w:t>
      </w:r>
      <w:r w:rsidRPr="00AD16B7">
        <w:rPr>
          <w:rFonts w:ascii="Times New Roman" w:hAnsi="Times New Roman"/>
          <w:sz w:val="24"/>
          <w:szCs w:val="24"/>
        </w:rPr>
        <w:br/>
        <w:t>Donné à Châteauneuf-de-Grasse, le 26 mai 2012.</w:t>
      </w:r>
      <w:r w:rsidRPr="00AD16B7">
        <w:rPr>
          <w:rFonts w:ascii="Times New Roman" w:hAnsi="Times New Roman"/>
          <w:sz w:val="24"/>
          <w:szCs w:val="24"/>
        </w:rPr>
        <w:br/>
        <w:t>ALBERT</w:t>
      </w:r>
      <w:r w:rsidRPr="00AD16B7">
        <w:rPr>
          <w:rFonts w:ascii="Times New Roman" w:hAnsi="Times New Roman"/>
          <w:sz w:val="24"/>
          <w:szCs w:val="24"/>
        </w:rPr>
        <w:br/>
        <w:t>Par le Roi :</w:t>
      </w:r>
      <w:r w:rsidRPr="00AD16B7">
        <w:rPr>
          <w:rFonts w:ascii="Times New Roman" w:hAnsi="Times New Roman"/>
          <w:sz w:val="24"/>
          <w:szCs w:val="24"/>
        </w:rPr>
        <w:br/>
        <w:t>Le Vice-Premier Ministre et Ministre des Affaires étrangères, du Commerce extérieur et des Affaires européennes,</w:t>
      </w:r>
      <w:r w:rsidRPr="00AD16B7">
        <w:rPr>
          <w:rFonts w:ascii="Times New Roman" w:hAnsi="Times New Roman"/>
          <w:sz w:val="24"/>
          <w:szCs w:val="24"/>
        </w:rPr>
        <w:br/>
        <w:t>D. REYNDERS</w:t>
      </w:r>
      <w:r w:rsidRPr="00AD16B7">
        <w:rPr>
          <w:rFonts w:ascii="Times New Roman" w:hAnsi="Times New Roman"/>
          <w:sz w:val="24"/>
          <w:szCs w:val="24"/>
        </w:rPr>
        <w:br/>
        <w:t>La Ministre de la Justice,</w:t>
      </w:r>
      <w:r w:rsidRPr="00AD16B7">
        <w:rPr>
          <w:rFonts w:ascii="Times New Roman" w:hAnsi="Times New Roman"/>
          <w:sz w:val="24"/>
          <w:szCs w:val="24"/>
        </w:rPr>
        <w:br/>
        <w:t>Mme A. TURTELBOOM</w:t>
      </w:r>
      <w:r w:rsidRPr="00AD16B7">
        <w:rPr>
          <w:rFonts w:ascii="Times New Roman" w:hAnsi="Times New Roman"/>
          <w:sz w:val="24"/>
          <w:szCs w:val="24"/>
        </w:rPr>
        <w:br/>
        <w:t>La Secrétaire d'Etat à l'Asile et la Migration,</w:t>
      </w:r>
      <w:r w:rsidRPr="00AD16B7">
        <w:rPr>
          <w:rFonts w:ascii="Times New Roman" w:hAnsi="Times New Roman"/>
          <w:sz w:val="24"/>
          <w:szCs w:val="24"/>
        </w:rPr>
        <w:br/>
        <w:t>Mme M. DE BLOCK</w:t>
      </w:r>
    </w:p>
    <w:sectPr w:rsidR="005935A2" w:rsidSect="005935A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compat/>
  <w:rsids>
    <w:rsidRoot w:val="00AD16B7"/>
    <w:rsid w:val="000A30F2"/>
    <w:rsid w:val="004550B9"/>
    <w:rsid w:val="004C3D50"/>
    <w:rsid w:val="005935A2"/>
    <w:rsid w:val="00AD16B7"/>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0F2"/>
    <w:pPr>
      <w:spacing w:after="200" w:line="276" w:lineRule="auto"/>
    </w:pPr>
    <w:rPr>
      <w:rFonts w:ascii="Calibri" w:hAnsi="Calibri"/>
      <w:sz w:val="22"/>
      <w:szCs w:val="22"/>
    </w:rPr>
  </w:style>
  <w:style w:type="paragraph" w:styleId="Titre1">
    <w:name w:val="heading 1"/>
    <w:basedOn w:val="Normal"/>
    <w:link w:val="Titre1Car"/>
    <w:qFormat/>
    <w:rsid w:val="000A30F2"/>
    <w:pPr>
      <w:spacing w:before="100" w:beforeAutospacing="1" w:after="100" w:afterAutospacing="1" w:line="240" w:lineRule="auto"/>
      <w:outlineLvl w:val="0"/>
    </w:pPr>
    <w:rPr>
      <w:rFonts w:ascii="Times New Roman" w:eastAsia="Calibri" w:hAnsi="Times New Roman"/>
      <w:b/>
      <w:bCs/>
      <w:kern w:val="36"/>
      <w:sz w:val="48"/>
      <w:szCs w:val="48"/>
    </w:rPr>
  </w:style>
  <w:style w:type="paragraph" w:styleId="Titre3">
    <w:name w:val="heading 3"/>
    <w:basedOn w:val="Normal"/>
    <w:link w:val="Titre3Car"/>
    <w:uiPriority w:val="9"/>
    <w:qFormat/>
    <w:rsid w:val="00AD16B7"/>
    <w:pPr>
      <w:spacing w:before="100" w:beforeAutospacing="1" w:after="100" w:afterAutospacing="1" w:line="240" w:lineRule="auto"/>
      <w:outlineLvl w:val="2"/>
    </w:pPr>
    <w:rPr>
      <w:rFonts w:ascii="Times New Roman" w:hAnsi="Times New Roman"/>
      <w:b/>
      <w:bCs/>
      <w:sz w:val="27"/>
      <w:szCs w:val="27"/>
    </w:rPr>
  </w:style>
  <w:style w:type="paragraph" w:styleId="Titre5">
    <w:name w:val="heading 5"/>
    <w:basedOn w:val="Normal"/>
    <w:link w:val="Titre5Car"/>
    <w:qFormat/>
    <w:rsid w:val="000A30F2"/>
    <w:pPr>
      <w:spacing w:before="100" w:beforeAutospacing="1" w:after="100" w:afterAutospacing="1" w:line="240" w:lineRule="auto"/>
      <w:outlineLvl w:val="4"/>
    </w:pPr>
    <w:rPr>
      <w:rFonts w:ascii="Times New Roman" w:eastAsia="Calibri" w:hAnsi="Times New Roman"/>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A30F2"/>
    <w:rPr>
      <w:rFonts w:eastAsia="Calibri"/>
      <w:b/>
      <w:bCs/>
      <w:kern w:val="36"/>
      <w:sz w:val="48"/>
      <w:szCs w:val="48"/>
      <w:lang w:val="fr-BE" w:eastAsia="fr-BE" w:bidi="ar-SA"/>
    </w:rPr>
  </w:style>
  <w:style w:type="character" w:customStyle="1" w:styleId="Titre5Car">
    <w:name w:val="Titre 5 Car"/>
    <w:basedOn w:val="Policepardfaut"/>
    <w:link w:val="Titre5"/>
    <w:rsid w:val="000A30F2"/>
    <w:rPr>
      <w:rFonts w:eastAsia="Calibri"/>
      <w:b/>
      <w:bCs/>
      <w:lang w:val="fr-BE" w:eastAsia="fr-BE" w:bidi="ar-SA"/>
    </w:rPr>
  </w:style>
  <w:style w:type="character" w:styleId="lev">
    <w:name w:val="Strong"/>
    <w:basedOn w:val="Policepardfaut"/>
    <w:qFormat/>
    <w:rsid w:val="000A30F2"/>
    <w:rPr>
      <w:b/>
      <w:bCs/>
    </w:rPr>
  </w:style>
  <w:style w:type="paragraph" w:styleId="Sansinterligne">
    <w:name w:val="No Spacing"/>
    <w:uiPriority w:val="1"/>
    <w:qFormat/>
    <w:rsid w:val="000A30F2"/>
    <w:rPr>
      <w:rFonts w:ascii="Calibri" w:eastAsia="Calibri" w:hAnsi="Calibri"/>
      <w:sz w:val="22"/>
      <w:szCs w:val="22"/>
      <w:lang w:eastAsia="en-US"/>
    </w:rPr>
  </w:style>
  <w:style w:type="character" w:customStyle="1" w:styleId="Titre3Car">
    <w:name w:val="Titre 3 Car"/>
    <w:basedOn w:val="Policepardfaut"/>
    <w:link w:val="Titre3"/>
    <w:uiPriority w:val="9"/>
    <w:rsid w:val="00AD16B7"/>
    <w:rPr>
      <w:b/>
      <w:bCs/>
      <w:sz w:val="27"/>
      <w:szCs w:val="27"/>
    </w:rPr>
  </w:style>
</w:styles>
</file>

<file path=word/webSettings.xml><?xml version="1.0" encoding="utf-8"?>
<w:webSettings xmlns:r="http://schemas.openxmlformats.org/officeDocument/2006/relationships" xmlns:w="http://schemas.openxmlformats.org/wordprocessingml/2006/main">
  <w:divs>
    <w:div w:id="1224561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2700</Words>
  <Characters>14852</Characters>
  <Application>Microsoft Office Word</Application>
  <DocSecurity>0</DocSecurity>
  <Lines>123</Lines>
  <Paragraphs>35</Paragraphs>
  <ScaleCrop>false</ScaleCrop>
  <Company/>
  <LinksUpToDate>false</LinksUpToDate>
  <CharactersWithSpaces>17517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Thérèse</dc:creator>
  <cp:lastModifiedBy>Thérèse</cp:lastModifiedBy>
  <cp:revision>1</cp:revision>
  <dcterms:created xsi:type="dcterms:W3CDTF">2012-06-04T12:54:00Z</dcterms:created>
  <dcterms:modified xsi:type="dcterms:W3CDTF">2012-06-04T12:54:00Z</dcterms:modified>
</cp:coreProperties>
</file>