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B796D" w:rsidRPr="000B796D" w:rsidTr="000B796D">
        <w:trPr>
          <w:tblCellSpacing w:w="15" w:type="dxa"/>
        </w:trPr>
        <w:tc>
          <w:tcPr>
            <w:tcW w:w="1900" w:type="pct"/>
            <w:vAlign w:val="center"/>
            <w:hideMark/>
          </w:tcPr>
          <w:p w:rsidR="000B796D" w:rsidRPr="000B796D" w:rsidRDefault="000B796D" w:rsidP="000B796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0B796D"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  <w:t>Publié le : 2012-04-23</w:t>
            </w:r>
          </w:p>
        </w:tc>
      </w:tr>
    </w:tbl>
    <w:p w:rsidR="000B796D" w:rsidRPr="000B796D" w:rsidRDefault="000B796D" w:rsidP="000B796D">
      <w:pPr>
        <w:spacing w:after="0" w:line="240" w:lineRule="auto"/>
        <w:jc w:val="center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B796D" w:rsidRPr="000B796D" w:rsidTr="000B796D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0B796D" w:rsidRPr="000B796D" w:rsidRDefault="000B796D" w:rsidP="000B7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96D">
              <w:rPr>
                <w:rFonts w:ascii="Times New Roman" w:hAnsi="Times New Roman"/>
                <w:sz w:val="24"/>
                <w:szCs w:val="24"/>
              </w:rPr>
              <w:t xml:space="preserve">SERVICE PUBLIC FEDERAL DE PROGRAMMATION INTEGRATION SOCIALE, LUTTE CONTRE LA PAUVRETE ET ECONOMIE SOCIALE </w:t>
            </w:r>
          </w:p>
        </w:tc>
      </w:tr>
    </w:tbl>
    <w:p w:rsidR="000B796D" w:rsidRPr="000B796D" w:rsidRDefault="000B796D" w:rsidP="000B796D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0B796D">
        <w:rPr>
          <w:rFonts w:ascii="Times New Roman" w:hAnsi="Times New Roman"/>
          <w:b/>
          <w:bCs/>
          <w:sz w:val="27"/>
          <w:szCs w:val="27"/>
          <w:u w:val="single"/>
        </w:rPr>
        <w:t xml:space="preserve">11 AVRIL 2012. - Arrêté royal portant octroi d'une partie de la dotation de 2012 en faveur de l'Agence fédérale pour l'accueil des demandeurs d'asile </w:t>
      </w:r>
    </w:p>
    <w:p w:rsidR="005935A2" w:rsidRDefault="000B796D" w:rsidP="000B796D">
      <w:r w:rsidRPr="000B796D">
        <w:rPr>
          <w:rFonts w:ascii="Times New Roman" w:hAnsi="Times New Roman"/>
          <w:sz w:val="24"/>
          <w:szCs w:val="24"/>
        </w:rPr>
        <w:br/>
      </w:r>
      <w:r w:rsidRPr="000B796D">
        <w:rPr>
          <w:rFonts w:ascii="Times New Roman" w:hAnsi="Times New Roman"/>
          <w:sz w:val="24"/>
          <w:szCs w:val="24"/>
        </w:rPr>
        <w:br/>
        <w:t>ALBERT II, Roi des Belges</w:t>
      </w:r>
      <w:proofErr w:type="gramStart"/>
      <w:r w:rsidRPr="000B796D">
        <w:rPr>
          <w:rFonts w:ascii="Times New Roman" w:hAnsi="Times New Roman"/>
          <w:sz w:val="24"/>
          <w:szCs w:val="24"/>
        </w:rPr>
        <w:t>,</w:t>
      </w:r>
      <w:proofErr w:type="gramEnd"/>
      <w:r w:rsidRPr="000B796D">
        <w:rPr>
          <w:rFonts w:ascii="Times New Roman" w:hAnsi="Times New Roman"/>
          <w:sz w:val="24"/>
          <w:szCs w:val="24"/>
        </w:rPr>
        <w:br/>
        <w:t>A tous, présents et à venir, Salut.</w:t>
      </w:r>
      <w:r w:rsidRPr="000B796D">
        <w:rPr>
          <w:rFonts w:ascii="Times New Roman" w:hAnsi="Times New Roman"/>
          <w:sz w:val="24"/>
          <w:szCs w:val="24"/>
        </w:rPr>
        <w:br/>
        <w:t>Vu la loi du 12 janvier 2007 sur l'accueil des demandeurs d'asile et de certaines autres catégories d'étrangers, l'article 55;</w:t>
      </w:r>
      <w:r w:rsidRPr="000B796D">
        <w:rPr>
          <w:rFonts w:ascii="Times New Roman" w:hAnsi="Times New Roman"/>
          <w:sz w:val="24"/>
          <w:szCs w:val="24"/>
        </w:rPr>
        <w:br/>
        <w:t>Vu la loi du 16 février 2012 contenant budget général des dépenses pour l'année budgétaire 2012;</w:t>
      </w:r>
      <w:r w:rsidRPr="000B796D">
        <w:rPr>
          <w:rFonts w:ascii="Times New Roman" w:hAnsi="Times New Roman"/>
          <w:sz w:val="24"/>
          <w:szCs w:val="24"/>
        </w:rPr>
        <w:br/>
        <w:t>Vu la loi du 22 mai 2003 portant organisation du budget et de la comptabilité de l'Etat fédéral, les articles 121 à 124 inclus;</w:t>
      </w:r>
      <w:r w:rsidRPr="000B796D">
        <w:rPr>
          <w:rFonts w:ascii="Times New Roman" w:hAnsi="Times New Roman"/>
          <w:sz w:val="24"/>
          <w:szCs w:val="24"/>
        </w:rPr>
        <w:br/>
        <w:t>Vu l'arrêté royal du 16 novembre 1994 relatif au contrôle administratif et budgétaire;</w:t>
      </w:r>
      <w:r w:rsidRPr="000B796D">
        <w:rPr>
          <w:rFonts w:ascii="Times New Roman" w:hAnsi="Times New Roman"/>
          <w:sz w:val="24"/>
          <w:szCs w:val="24"/>
        </w:rPr>
        <w:br/>
        <w:t>Considérant qu'il est nécessaire de mettre à disposition de l'Agence fédérale pour l'accueil des demandeurs d'asile une partie de la dotation inscrite au budget du SPP Intégration sociale afin de couvrir ses dépenses administratives et de personnel;</w:t>
      </w:r>
      <w:r w:rsidRPr="000B796D">
        <w:rPr>
          <w:rFonts w:ascii="Times New Roman" w:hAnsi="Times New Roman"/>
          <w:sz w:val="24"/>
          <w:szCs w:val="24"/>
        </w:rPr>
        <w:br/>
        <w:t>Vu les avis de l'Inspection des Finances, donné le 23 décembre 2011 et le 5 janvier 2012;</w:t>
      </w:r>
      <w:r w:rsidRPr="000B796D">
        <w:rPr>
          <w:rFonts w:ascii="Times New Roman" w:hAnsi="Times New Roman"/>
          <w:sz w:val="24"/>
          <w:szCs w:val="24"/>
        </w:rPr>
        <w:br/>
        <w:t>Vu l'accord de Notre Ministre du Budget, donné le 23 mars 2012;</w:t>
      </w:r>
      <w:r w:rsidRPr="000B796D">
        <w:rPr>
          <w:rFonts w:ascii="Times New Roman" w:hAnsi="Times New Roman"/>
          <w:sz w:val="24"/>
          <w:szCs w:val="24"/>
        </w:rPr>
        <w:br/>
        <w:t>Sur la proposition de Notre Ministre de la Justice, et de Notre Secrétaire d'Etat à l'Asile et la Migration, à l'Intégration sociale et à la Lutte contre la pauvreté,</w:t>
      </w:r>
      <w:r w:rsidRPr="000B796D">
        <w:rPr>
          <w:rFonts w:ascii="Times New Roman" w:hAnsi="Times New Roman"/>
          <w:sz w:val="24"/>
          <w:szCs w:val="24"/>
        </w:rPr>
        <w:br/>
        <w:t>Nous avons arrêté et arrêtons :</w:t>
      </w:r>
      <w:r w:rsidRPr="000B796D">
        <w:rPr>
          <w:rFonts w:ascii="Times New Roman" w:hAnsi="Times New Roman"/>
          <w:sz w:val="24"/>
          <w:szCs w:val="24"/>
        </w:rPr>
        <w:br/>
        <w:t>Article 1</w:t>
      </w:r>
      <w:r w:rsidRPr="000B796D">
        <w:rPr>
          <w:rFonts w:ascii="Times New Roman" w:hAnsi="Times New Roman"/>
          <w:sz w:val="24"/>
          <w:szCs w:val="24"/>
          <w:vertAlign w:val="superscript"/>
        </w:rPr>
        <w:t>er</w:t>
      </w:r>
      <w:r w:rsidRPr="000B796D">
        <w:rPr>
          <w:rFonts w:ascii="Times New Roman" w:hAnsi="Times New Roman"/>
          <w:sz w:val="24"/>
          <w:szCs w:val="24"/>
        </w:rPr>
        <w:t>. Une dotation d'un montant de quatre-vingt-six millions huit cent vingt-trois mille euros (86.823.000EUR), imputée au budget du Service public fédéral de Programmation Intégration sociale, Lutte contre la pauvreté et Economie sociale pour l'année budgétaire 2012, section 44, programme 55/3 (allocation de base 445535414044), est attribuée à l'Agence fédérale d'accueil des demandeurs d'asile (</w:t>
      </w:r>
      <w:proofErr w:type="spellStart"/>
      <w:r w:rsidRPr="000B796D">
        <w:rPr>
          <w:rFonts w:ascii="Times New Roman" w:hAnsi="Times New Roman"/>
          <w:sz w:val="24"/>
          <w:szCs w:val="24"/>
        </w:rPr>
        <w:t>Fedasil</w:t>
      </w:r>
      <w:proofErr w:type="spellEnd"/>
      <w:r w:rsidRPr="000B796D">
        <w:rPr>
          <w:rFonts w:ascii="Times New Roman" w:hAnsi="Times New Roman"/>
          <w:sz w:val="24"/>
          <w:szCs w:val="24"/>
        </w:rPr>
        <w:t>).</w:t>
      </w:r>
      <w:r w:rsidRPr="000B796D">
        <w:rPr>
          <w:rFonts w:ascii="Times New Roman" w:hAnsi="Times New Roman"/>
          <w:sz w:val="24"/>
          <w:szCs w:val="24"/>
        </w:rPr>
        <w:br/>
        <w:t xml:space="preserve">Art. 2. Ce montant sera, après réception d'une note de créance, versé au compte 679-2007732-26 de </w:t>
      </w:r>
      <w:proofErr w:type="spellStart"/>
      <w:r w:rsidRPr="000B796D">
        <w:rPr>
          <w:rFonts w:ascii="Times New Roman" w:hAnsi="Times New Roman"/>
          <w:sz w:val="24"/>
          <w:szCs w:val="24"/>
        </w:rPr>
        <w:t>Fedasil</w:t>
      </w:r>
      <w:proofErr w:type="spellEnd"/>
      <w:r w:rsidRPr="000B796D">
        <w:rPr>
          <w:rFonts w:ascii="Times New Roman" w:hAnsi="Times New Roman"/>
          <w:sz w:val="24"/>
          <w:szCs w:val="24"/>
        </w:rPr>
        <w:t xml:space="preserve"> - rue des Chartreux 21, à 1000 Bruxelles.</w:t>
      </w:r>
      <w:r w:rsidRPr="000B796D">
        <w:rPr>
          <w:rFonts w:ascii="Times New Roman" w:hAnsi="Times New Roman"/>
          <w:sz w:val="24"/>
          <w:szCs w:val="24"/>
        </w:rPr>
        <w:br/>
        <w:t>Art. 3. La justification de l'utilisation de la dotation se fera conformément à la loi du 16 mars 1954 relative au contrôle de certains organismes d'intérêt public.</w:t>
      </w:r>
      <w:r w:rsidRPr="000B796D">
        <w:rPr>
          <w:rFonts w:ascii="Times New Roman" w:hAnsi="Times New Roman"/>
          <w:sz w:val="24"/>
          <w:szCs w:val="24"/>
        </w:rPr>
        <w:br/>
        <w:t>Art. 4. Le présent arrêté produit ses effets le 1</w:t>
      </w:r>
      <w:r w:rsidRPr="000B796D">
        <w:rPr>
          <w:rFonts w:ascii="Times New Roman" w:hAnsi="Times New Roman"/>
          <w:sz w:val="24"/>
          <w:szCs w:val="24"/>
          <w:vertAlign w:val="superscript"/>
        </w:rPr>
        <w:t>er</w:t>
      </w:r>
      <w:r w:rsidRPr="000B796D">
        <w:rPr>
          <w:rFonts w:ascii="Times New Roman" w:hAnsi="Times New Roman"/>
          <w:sz w:val="24"/>
          <w:szCs w:val="24"/>
        </w:rPr>
        <w:t xml:space="preserve"> janvier 2012.</w:t>
      </w:r>
      <w:r w:rsidRPr="000B796D">
        <w:rPr>
          <w:rFonts w:ascii="Times New Roman" w:hAnsi="Times New Roman"/>
          <w:sz w:val="24"/>
          <w:szCs w:val="24"/>
        </w:rPr>
        <w:br/>
        <w:t>Art. 5. La Ministre de la Justice et la Secrétaire d'Etat à l'Asile et la Migration, à l'Intégration sociale et à la Lutte contre la pauvreté sont chargées de l'exécution du présent arrêté.</w:t>
      </w:r>
      <w:r w:rsidRPr="000B796D">
        <w:rPr>
          <w:rFonts w:ascii="Times New Roman" w:hAnsi="Times New Roman"/>
          <w:sz w:val="24"/>
          <w:szCs w:val="24"/>
        </w:rPr>
        <w:br/>
        <w:t>Donné à Châteauneuf-de-Grasse, le 11 avril 2012.</w:t>
      </w:r>
      <w:r w:rsidRPr="000B796D">
        <w:rPr>
          <w:rFonts w:ascii="Times New Roman" w:hAnsi="Times New Roman"/>
          <w:sz w:val="24"/>
          <w:szCs w:val="24"/>
        </w:rPr>
        <w:br/>
        <w:t>ALBERT</w:t>
      </w:r>
      <w:r w:rsidRPr="000B796D">
        <w:rPr>
          <w:rFonts w:ascii="Times New Roman" w:hAnsi="Times New Roman"/>
          <w:sz w:val="24"/>
          <w:szCs w:val="24"/>
        </w:rPr>
        <w:br/>
        <w:t xml:space="preserve">Par le Roi </w:t>
      </w:r>
      <w:proofErr w:type="gramStart"/>
      <w:r w:rsidRPr="000B796D">
        <w:rPr>
          <w:rFonts w:ascii="Times New Roman" w:hAnsi="Times New Roman"/>
          <w:sz w:val="24"/>
          <w:szCs w:val="24"/>
        </w:rPr>
        <w:t>:</w:t>
      </w:r>
      <w:proofErr w:type="gramEnd"/>
      <w:r w:rsidRPr="000B796D">
        <w:rPr>
          <w:rFonts w:ascii="Times New Roman" w:hAnsi="Times New Roman"/>
          <w:sz w:val="24"/>
          <w:szCs w:val="24"/>
        </w:rPr>
        <w:br/>
        <w:t>La Ministre de la Justice,</w:t>
      </w:r>
      <w:r w:rsidRPr="000B796D">
        <w:rPr>
          <w:rFonts w:ascii="Times New Roman" w:hAnsi="Times New Roman"/>
          <w:sz w:val="24"/>
          <w:szCs w:val="24"/>
        </w:rPr>
        <w:br/>
        <w:t>Mme A. TURTELBOOM</w:t>
      </w:r>
      <w:r w:rsidRPr="000B796D">
        <w:rPr>
          <w:rFonts w:ascii="Times New Roman" w:hAnsi="Times New Roman"/>
          <w:sz w:val="24"/>
          <w:szCs w:val="24"/>
        </w:rPr>
        <w:br/>
        <w:t xml:space="preserve">La Secrétaire d'Etat à l'Asile et la Migration, à l'Intégration sociale et à la Lutte contre la </w:t>
      </w:r>
      <w:r w:rsidRPr="000B796D">
        <w:rPr>
          <w:rFonts w:ascii="Times New Roman" w:hAnsi="Times New Roman"/>
          <w:sz w:val="24"/>
          <w:szCs w:val="24"/>
        </w:rPr>
        <w:lastRenderedPageBreak/>
        <w:t>Pauvreté,</w:t>
      </w:r>
      <w:r w:rsidRPr="000B796D">
        <w:rPr>
          <w:rFonts w:ascii="Times New Roman" w:hAnsi="Times New Roman"/>
          <w:sz w:val="24"/>
          <w:szCs w:val="24"/>
        </w:rPr>
        <w:br/>
        <w:t>Mme M. DE BLOCK</w:t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B796D"/>
    <w:rsid w:val="000A30F2"/>
    <w:rsid w:val="000B796D"/>
    <w:rsid w:val="00454C5A"/>
    <w:rsid w:val="004C3D50"/>
    <w:rsid w:val="0059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0B79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0B796D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2012-04-23T07:54:00Z</dcterms:created>
  <dcterms:modified xsi:type="dcterms:W3CDTF">2012-04-23T07:55:00Z</dcterms:modified>
</cp:coreProperties>
</file>