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2"/>
      </w:tblGrid>
      <w:tr w:rsidR="007C794A" w:rsidRPr="007C794A" w:rsidTr="007C794A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794A" w:rsidRPr="007C794A" w:rsidRDefault="007C794A" w:rsidP="007C7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tgtFrame="_blank" w:history="1">
              <w:r w:rsidRPr="007C79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Conseil d'Etat</w:t>
              </w:r>
            </w:hyperlink>
            <w:r w:rsidRPr="007C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C794A" w:rsidRPr="007C794A" w:rsidRDefault="007C794A" w:rsidP="007C794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top"/>
      <w:bookmarkStart w:id="1" w:name="hit0"/>
      <w:bookmarkEnd w:id="0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3"/>
        <w:gridCol w:w="3828"/>
        <w:gridCol w:w="3481"/>
      </w:tblGrid>
      <w:tr w:rsidR="007C794A" w:rsidRPr="007C794A" w:rsidTr="007C794A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7C794A" w:rsidRPr="007C794A" w:rsidRDefault="007C794A" w:rsidP="007C79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anchor="end" w:tgtFrame="_self" w:history="1">
              <w:r w:rsidRPr="007C794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fin</w:t>
              </w:r>
            </w:hyperlink>
          </w:p>
        </w:tc>
        <w:tc>
          <w:tcPr>
            <w:tcW w:w="2100" w:type="pct"/>
            <w:vAlign w:val="center"/>
            <w:hideMark/>
          </w:tcPr>
          <w:p w:rsidR="007C794A" w:rsidRPr="007C794A" w:rsidRDefault="007C794A" w:rsidP="007C79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pct"/>
            <w:vAlign w:val="center"/>
            <w:hideMark/>
          </w:tcPr>
          <w:p w:rsidR="007C794A" w:rsidRPr="007C794A" w:rsidRDefault="007C794A" w:rsidP="007C794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7C794A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2012-09-25</w:t>
            </w:r>
          </w:p>
        </w:tc>
      </w:tr>
    </w:tbl>
    <w:p w:rsidR="007C794A" w:rsidRPr="007C794A" w:rsidRDefault="007C794A" w:rsidP="007C794A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7C794A" w:rsidRPr="007C794A" w:rsidTr="007C794A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C794A" w:rsidRPr="007C794A" w:rsidRDefault="007C794A" w:rsidP="007C79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94A">
              <w:rPr>
                <w:rFonts w:ascii="Times New Roman" w:hAnsi="Times New Roman"/>
                <w:sz w:val="24"/>
                <w:szCs w:val="24"/>
              </w:rPr>
              <w:t xml:space="preserve">COMMISSION COMMUNAUTAIRE FRANÇAISE DE LA REGION DE BRUXELLES-CAPITALE </w:t>
            </w:r>
          </w:p>
        </w:tc>
      </w:tr>
    </w:tbl>
    <w:p w:rsidR="007C794A" w:rsidRPr="007C794A" w:rsidRDefault="007C794A" w:rsidP="007C794A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7C794A">
        <w:rPr>
          <w:rFonts w:ascii="Times New Roman" w:hAnsi="Times New Roman"/>
          <w:b/>
          <w:bCs/>
          <w:sz w:val="27"/>
          <w:szCs w:val="27"/>
          <w:u w:val="single"/>
        </w:rPr>
        <w:t xml:space="preserve">19 JUILLET 2012. - Décret portant assentiment à la Convention concernant la compétence, la loi applicable, la reconnaissance, l'exécution et la coopération en matière de responsabilité parentale et de mesures de protection des enfants, faite à La Haye le 19 octobre 1996 </w:t>
      </w:r>
    </w:p>
    <w:p w:rsidR="005935A2" w:rsidRDefault="007C794A" w:rsidP="007C794A">
      <w:r w:rsidRPr="007C794A">
        <w:rPr>
          <w:rFonts w:ascii="Times New Roman" w:hAnsi="Times New Roman"/>
          <w:sz w:val="24"/>
          <w:szCs w:val="24"/>
        </w:rPr>
        <w:br/>
      </w:r>
      <w:r w:rsidRPr="007C794A">
        <w:rPr>
          <w:rFonts w:ascii="Times New Roman" w:hAnsi="Times New Roman"/>
          <w:sz w:val="24"/>
          <w:szCs w:val="24"/>
        </w:rPr>
        <w:br/>
        <w:t xml:space="preserve">Le Collège de la Commission communautaire française, sur la proposition du Ministre membre du collège, chargé des relations internationales, après délibération, </w:t>
      </w:r>
      <w:r w:rsidRPr="007C794A">
        <w:rPr>
          <w:rFonts w:ascii="Times New Roman" w:hAnsi="Times New Roman"/>
          <w:sz w:val="24"/>
          <w:szCs w:val="24"/>
        </w:rPr>
        <w:br/>
        <w:t>Arrête :</w:t>
      </w:r>
      <w:r w:rsidRPr="007C794A">
        <w:rPr>
          <w:rFonts w:ascii="Times New Roman" w:hAnsi="Times New Roman"/>
          <w:sz w:val="24"/>
          <w:szCs w:val="24"/>
        </w:rPr>
        <w:br/>
        <w:t>Le Ministre, membre du Collège, chargé des relations internationales est chargé de présenter au Parlement bruxellois francophone le projet de décret dont la teneur suit :</w:t>
      </w:r>
      <w:r w:rsidRPr="007C794A">
        <w:rPr>
          <w:rFonts w:ascii="Times New Roman" w:hAnsi="Times New Roman"/>
          <w:sz w:val="24"/>
          <w:szCs w:val="24"/>
        </w:rPr>
        <w:br/>
        <w:t>Article 1</w:t>
      </w:r>
      <w:r w:rsidRPr="007C794A">
        <w:rPr>
          <w:rFonts w:ascii="Times New Roman" w:hAnsi="Times New Roman"/>
          <w:sz w:val="24"/>
          <w:szCs w:val="24"/>
          <w:vertAlign w:val="superscript"/>
        </w:rPr>
        <w:t>er</w:t>
      </w:r>
      <w:r w:rsidRPr="007C794A">
        <w:rPr>
          <w:rFonts w:ascii="Times New Roman" w:hAnsi="Times New Roman"/>
          <w:sz w:val="24"/>
          <w:szCs w:val="24"/>
        </w:rPr>
        <w:t>. Le présent décret règle, en vertu de l'article 138 de la Constitution, une matière visée aux articles 127 et 128 de celle-ci.</w:t>
      </w:r>
      <w:r w:rsidRPr="007C794A">
        <w:rPr>
          <w:rFonts w:ascii="Times New Roman" w:hAnsi="Times New Roman"/>
          <w:sz w:val="24"/>
          <w:szCs w:val="24"/>
        </w:rPr>
        <w:br/>
        <w:t>Art. 2. La Convention concernant la compétence, la loi applicable, la reconnaissance, l'exécution et la coopération en matière de responsabilité parentale et de mesures de protection des enfants,faite à La Haye le 19 octobre 1996, sortira son plein et entier effet.</w:t>
      </w:r>
      <w:r w:rsidRPr="007C794A">
        <w:rPr>
          <w:rFonts w:ascii="Times New Roman" w:hAnsi="Times New Roman"/>
          <w:sz w:val="24"/>
          <w:szCs w:val="24"/>
        </w:rPr>
        <w:br/>
        <w:t xml:space="preserve">Bruxelles, le 19 juillet 2012. </w:t>
      </w:r>
      <w:r w:rsidRPr="007C794A">
        <w:rPr>
          <w:rFonts w:ascii="Times New Roman" w:hAnsi="Times New Roman"/>
          <w:sz w:val="24"/>
          <w:szCs w:val="24"/>
        </w:rPr>
        <w:br/>
        <w:t>Pour le Collège :</w:t>
      </w:r>
      <w:r w:rsidRPr="007C794A">
        <w:rPr>
          <w:rFonts w:ascii="Times New Roman" w:hAnsi="Times New Roman"/>
          <w:sz w:val="24"/>
          <w:szCs w:val="24"/>
        </w:rPr>
        <w:br/>
        <w:t>Le Ministre, membre du Collège, chargé des relations internationales,</w:t>
      </w:r>
      <w:r w:rsidRPr="007C794A">
        <w:rPr>
          <w:rFonts w:ascii="Times New Roman" w:hAnsi="Times New Roman"/>
          <w:sz w:val="24"/>
          <w:szCs w:val="24"/>
        </w:rPr>
        <w:br/>
        <w:t>E. KIR</w:t>
      </w:r>
      <w:r w:rsidRPr="007C794A">
        <w:rPr>
          <w:rFonts w:ascii="Times New Roman" w:hAnsi="Times New Roman"/>
          <w:sz w:val="24"/>
          <w:szCs w:val="24"/>
        </w:rPr>
        <w:br/>
        <w:t>Le Collège de la Commission communautaire française sanctionne et promulgue le décret portant assentiment à la Convention concernant la compétence, la loi applicable, la reconnaissance, l'exécution et la coopération en matière de responsabilité parentale et de mesures de protection des enfants, faite à La Haye le 19 octobre 1996.</w:t>
      </w:r>
      <w:r w:rsidRPr="007C794A">
        <w:rPr>
          <w:rFonts w:ascii="Times New Roman" w:hAnsi="Times New Roman"/>
          <w:sz w:val="24"/>
          <w:szCs w:val="24"/>
        </w:rPr>
        <w:br/>
        <w:t>Ch. DOULKERIDIS,</w:t>
      </w:r>
      <w:r w:rsidRPr="007C794A">
        <w:rPr>
          <w:rFonts w:ascii="Times New Roman" w:hAnsi="Times New Roman"/>
          <w:sz w:val="24"/>
          <w:szCs w:val="24"/>
        </w:rPr>
        <w:br/>
        <w:t>Président du Collège</w:t>
      </w:r>
      <w:r w:rsidRPr="007C794A">
        <w:rPr>
          <w:rFonts w:ascii="Times New Roman" w:hAnsi="Times New Roman"/>
          <w:sz w:val="24"/>
          <w:szCs w:val="24"/>
        </w:rPr>
        <w:br/>
        <w:t>Ch. PICQUE,</w:t>
      </w:r>
      <w:r w:rsidRPr="007C794A">
        <w:rPr>
          <w:rFonts w:ascii="Times New Roman" w:hAnsi="Times New Roman"/>
          <w:sz w:val="24"/>
          <w:szCs w:val="24"/>
        </w:rPr>
        <w:br/>
        <w:t>Membre du Collège</w:t>
      </w:r>
      <w:r w:rsidRPr="007C794A">
        <w:rPr>
          <w:rFonts w:ascii="Times New Roman" w:hAnsi="Times New Roman"/>
          <w:sz w:val="24"/>
          <w:szCs w:val="24"/>
        </w:rPr>
        <w:br/>
        <w:t>B. CEREXHE,</w:t>
      </w:r>
      <w:r w:rsidRPr="007C794A">
        <w:rPr>
          <w:rFonts w:ascii="Times New Roman" w:hAnsi="Times New Roman"/>
          <w:sz w:val="24"/>
          <w:szCs w:val="24"/>
        </w:rPr>
        <w:br/>
        <w:t>Membre du Collège</w:t>
      </w:r>
      <w:r w:rsidRPr="007C794A">
        <w:rPr>
          <w:rFonts w:ascii="Times New Roman" w:hAnsi="Times New Roman"/>
          <w:sz w:val="24"/>
          <w:szCs w:val="24"/>
        </w:rPr>
        <w:br/>
        <w:t>Mme E. HUYTEBROECK,</w:t>
      </w:r>
      <w:r w:rsidRPr="007C794A">
        <w:rPr>
          <w:rFonts w:ascii="Times New Roman" w:hAnsi="Times New Roman"/>
          <w:sz w:val="24"/>
          <w:szCs w:val="24"/>
        </w:rPr>
        <w:br/>
        <w:t>Membre du Collège</w:t>
      </w:r>
      <w:r w:rsidRPr="007C794A">
        <w:rPr>
          <w:rFonts w:ascii="Times New Roman" w:hAnsi="Times New Roman"/>
          <w:sz w:val="24"/>
          <w:szCs w:val="24"/>
        </w:rPr>
        <w:br/>
        <w:t>E. KIR,</w:t>
      </w:r>
      <w:r w:rsidRPr="007C794A">
        <w:rPr>
          <w:rFonts w:ascii="Times New Roman" w:hAnsi="Times New Roman"/>
          <w:sz w:val="24"/>
          <w:szCs w:val="24"/>
        </w:rPr>
        <w:br/>
        <w:t>Membre du Collège</w:t>
      </w:r>
    </w:p>
    <w:sectPr w:rsidR="005935A2" w:rsidSect="0059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7C794A"/>
    <w:rsid w:val="000A30F2"/>
    <w:rsid w:val="003819D2"/>
    <w:rsid w:val="004C3D50"/>
    <w:rsid w:val="0057744A"/>
    <w:rsid w:val="005935A2"/>
    <w:rsid w:val="007C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F2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link w:val="Titre1Car"/>
    <w:qFormat/>
    <w:rsid w:val="000A30F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7C794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5">
    <w:name w:val="heading 5"/>
    <w:basedOn w:val="Normal"/>
    <w:link w:val="Titre5Car"/>
    <w:qFormat/>
    <w:rsid w:val="000A30F2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0F2"/>
    <w:rPr>
      <w:rFonts w:eastAsia="Calibri"/>
      <w:b/>
      <w:bCs/>
      <w:kern w:val="36"/>
      <w:sz w:val="48"/>
      <w:szCs w:val="48"/>
      <w:lang w:val="fr-BE" w:eastAsia="fr-BE" w:bidi="ar-SA"/>
    </w:rPr>
  </w:style>
  <w:style w:type="character" w:customStyle="1" w:styleId="Titre5Car">
    <w:name w:val="Titre 5 Car"/>
    <w:basedOn w:val="Policepardfaut"/>
    <w:link w:val="Titre5"/>
    <w:rsid w:val="000A30F2"/>
    <w:rPr>
      <w:rFonts w:eastAsia="Calibri"/>
      <w:b/>
      <w:bCs/>
      <w:lang w:val="fr-BE" w:eastAsia="fr-BE" w:bidi="ar-SA"/>
    </w:rPr>
  </w:style>
  <w:style w:type="character" w:styleId="lev">
    <w:name w:val="Strong"/>
    <w:basedOn w:val="Policepardfaut"/>
    <w:qFormat/>
    <w:rsid w:val="000A30F2"/>
    <w:rPr>
      <w:b/>
      <w:bCs/>
    </w:rPr>
  </w:style>
  <w:style w:type="paragraph" w:styleId="Sansinterligne">
    <w:name w:val="No Spacing"/>
    <w:uiPriority w:val="1"/>
    <w:qFormat/>
    <w:rsid w:val="000A30F2"/>
    <w:rPr>
      <w:rFonts w:ascii="Calibri" w:eastAsia="Calibri" w:hAnsi="Calibr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C794A"/>
    <w:rPr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7C7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justice.just.fgov.be/cgi/article_body.pl?language=fr&amp;caller=summary&amp;pub_date=2012-09-25&amp;numac=2012031603" TargetMode="External"/><Relationship Id="rId4" Type="http://schemas.openxmlformats.org/officeDocument/2006/relationships/hyperlink" Target="http://reflex.raadvst-consetat.be/reflex/?page=chrono&amp;c=detail_get&amp;d=detail&amp;docid=122369&amp;tab=chron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2</cp:revision>
  <dcterms:created xsi:type="dcterms:W3CDTF">2012-10-02T09:11:00Z</dcterms:created>
  <dcterms:modified xsi:type="dcterms:W3CDTF">2012-10-02T09:11:00Z</dcterms:modified>
</cp:coreProperties>
</file>