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083AA2" w:rsidRPr="00083AA2" w:rsidTr="00083AA2">
        <w:trPr>
          <w:tblCellSpacing w:w="15" w:type="dxa"/>
        </w:trPr>
        <w:tc>
          <w:tcPr>
            <w:tcW w:w="1900" w:type="pct"/>
            <w:vAlign w:val="center"/>
            <w:hideMark/>
          </w:tcPr>
          <w:p w:rsidR="00083AA2" w:rsidRPr="00083AA2" w:rsidRDefault="00083AA2" w:rsidP="00083AA2">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083AA2">
              <w:rPr>
                <w:rFonts w:ascii="Times New Roman" w:eastAsia="Times New Roman" w:hAnsi="Times New Roman" w:cs="Times New Roman"/>
                <w:b/>
                <w:bCs/>
                <w:color w:val="FF0000"/>
                <w:sz w:val="27"/>
                <w:szCs w:val="27"/>
                <w:lang w:eastAsia="fr-BE"/>
              </w:rPr>
              <w:t>Publié le : 2013-05-22</w:t>
            </w:r>
          </w:p>
        </w:tc>
      </w:tr>
    </w:tbl>
    <w:p w:rsidR="00083AA2" w:rsidRPr="00083AA2" w:rsidRDefault="00083AA2" w:rsidP="00083AA2">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083AA2" w:rsidRPr="00083AA2" w:rsidTr="00083AA2">
        <w:trPr>
          <w:tblCellSpacing w:w="15" w:type="dxa"/>
          <w:jc w:val="center"/>
        </w:trPr>
        <w:tc>
          <w:tcPr>
            <w:tcW w:w="5000" w:type="pct"/>
            <w:vAlign w:val="center"/>
            <w:hideMark/>
          </w:tcPr>
          <w:p w:rsidR="00083AA2" w:rsidRPr="00083AA2" w:rsidRDefault="00083AA2" w:rsidP="00083AA2">
            <w:pPr>
              <w:spacing w:after="0" w:line="240" w:lineRule="auto"/>
              <w:jc w:val="center"/>
              <w:rPr>
                <w:rFonts w:ascii="Times New Roman" w:eastAsia="Times New Roman" w:hAnsi="Times New Roman" w:cs="Times New Roman"/>
                <w:sz w:val="24"/>
                <w:szCs w:val="24"/>
                <w:lang w:eastAsia="fr-BE"/>
              </w:rPr>
            </w:pPr>
            <w:r w:rsidRPr="00083AA2">
              <w:rPr>
                <w:rFonts w:ascii="Times New Roman" w:eastAsia="Times New Roman" w:hAnsi="Times New Roman" w:cs="Times New Roman"/>
                <w:sz w:val="24"/>
                <w:szCs w:val="24"/>
                <w:lang w:eastAsia="fr-BE"/>
              </w:rPr>
              <w:t>SERVICE PUBLIC FEDERAL INTERIEUR</w:t>
            </w:r>
          </w:p>
        </w:tc>
      </w:tr>
    </w:tbl>
    <w:p w:rsidR="00083AA2" w:rsidRPr="00083AA2" w:rsidRDefault="00083AA2" w:rsidP="00083AA2">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083AA2">
        <w:rPr>
          <w:rFonts w:ascii="Times New Roman" w:eastAsia="Times New Roman" w:hAnsi="Times New Roman" w:cs="Times New Roman"/>
          <w:b/>
          <w:bCs/>
          <w:color w:val="000000"/>
          <w:sz w:val="27"/>
          <w:szCs w:val="27"/>
          <w:u w:val="single"/>
          <w:lang w:eastAsia="fr-BE"/>
        </w:rPr>
        <w:t>6 MAI 2013. - Avis relatif à l'indexation des montants minima des moyens de substance requis pour l'obtention du statut de résident de longue durée, prévus à l'article 3 de l'arrêté royal du 22 juillet 2008 fixant certaines modalités d'exécution de la loi du 15 décembre 1980 sur l'accès au territoire, le séjour, l'établissement et l'éloignement des étrangers</w:t>
      </w:r>
    </w:p>
    <w:p w:rsidR="000E3CD8" w:rsidRDefault="00083AA2" w:rsidP="00083AA2">
      <w:r w:rsidRPr="00083AA2">
        <w:rPr>
          <w:rFonts w:ascii="Times New Roman" w:eastAsia="Times New Roman" w:hAnsi="Times New Roman" w:cs="Times New Roman"/>
          <w:color w:val="000000"/>
          <w:sz w:val="27"/>
          <w:szCs w:val="27"/>
          <w:lang w:eastAsia="fr-BE"/>
        </w:rPr>
        <w:br/>
      </w:r>
      <w:r w:rsidRPr="00083AA2">
        <w:rPr>
          <w:rFonts w:ascii="Times New Roman" w:eastAsia="Times New Roman" w:hAnsi="Times New Roman" w:cs="Times New Roman"/>
          <w:color w:val="000000"/>
          <w:sz w:val="27"/>
          <w:szCs w:val="27"/>
          <w:lang w:eastAsia="fr-BE"/>
        </w:rPr>
        <w:br/>
        <w:t>Conformément à l'article 4 de l'arrêté royal du 22 juillet 2008 fixant certaines modalités d'exécution de la loi du 15 décembre 1980 sur l'accès au territoire, le séjour, l'établissement et l'éloignement des étrangers, les montants minima des moyens de substance requis pour l'obtention du statut de résident de longue durée ont été adaptés à partir du 1</w:t>
      </w:r>
      <w:r w:rsidRPr="00083AA2">
        <w:rPr>
          <w:rFonts w:ascii="Times New Roman" w:eastAsia="Times New Roman" w:hAnsi="Times New Roman" w:cs="Times New Roman"/>
          <w:color w:val="000000"/>
          <w:sz w:val="24"/>
          <w:szCs w:val="24"/>
          <w:vertAlign w:val="superscript"/>
          <w:lang w:eastAsia="fr-BE"/>
        </w:rPr>
        <w:t>er</w:t>
      </w:r>
      <w:r w:rsidRPr="00083AA2">
        <w:rPr>
          <w:rFonts w:ascii="Times New Roman" w:eastAsia="Times New Roman" w:hAnsi="Times New Roman" w:cs="Times New Roman"/>
          <w:color w:val="000000"/>
          <w:sz w:val="27"/>
          <w:lang w:eastAsia="fr-BE"/>
        </w:rPr>
        <w:t> </w:t>
      </w:r>
      <w:r w:rsidRPr="00083AA2">
        <w:rPr>
          <w:rFonts w:ascii="Times New Roman" w:eastAsia="Times New Roman" w:hAnsi="Times New Roman" w:cs="Times New Roman"/>
          <w:color w:val="000000"/>
          <w:sz w:val="27"/>
          <w:szCs w:val="27"/>
          <w:lang w:eastAsia="fr-BE"/>
        </w:rPr>
        <w:t>janvier de cette année à l'évolution de l'indice des prix à la consommation du Royaume, en fonction de l'indice moyen de l'année précédente. Ils sont fixés pour l'année 2013 à :</w:t>
      </w:r>
      <w:r w:rsidRPr="00083AA2">
        <w:rPr>
          <w:rFonts w:ascii="Times New Roman" w:eastAsia="Times New Roman" w:hAnsi="Times New Roman" w:cs="Times New Roman"/>
          <w:color w:val="000000"/>
          <w:sz w:val="27"/>
          <w:szCs w:val="27"/>
          <w:lang w:eastAsia="fr-BE"/>
        </w:rPr>
        <w:br/>
        <w:t>- pour l'étranger lui-même : 778 euros</w:t>
      </w:r>
      <w:r w:rsidRPr="00083AA2">
        <w:rPr>
          <w:rFonts w:ascii="Times New Roman" w:eastAsia="Times New Roman" w:hAnsi="Times New Roman" w:cs="Times New Roman"/>
          <w:color w:val="000000"/>
          <w:sz w:val="27"/>
          <w:lang w:eastAsia="fr-BE"/>
        </w:rPr>
        <w:t> </w:t>
      </w:r>
      <w:r w:rsidRPr="00083AA2">
        <w:rPr>
          <w:rFonts w:ascii="Times New Roman" w:eastAsia="Times New Roman" w:hAnsi="Times New Roman" w:cs="Times New Roman"/>
          <w:color w:val="000000"/>
          <w:sz w:val="27"/>
          <w:szCs w:val="27"/>
          <w:lang w:eastAsia="fr-BE"/>
        </w:rPr>
        <w:br/>
        <w:t>- pour toute personne à sa charge : 260 euros</w:t>
      </w:r>
      <w:r w:rsidRPr="00083AA2">
        <w:rPr>
          <w:rFonts w:ascii="Times New Roman" w:eastAsia="Times New Roman" w:hAnsi="Times New Roman" w:cs="Times New Roman"/>
          <w:color w:val="000000"/>
          <w:sz w:val="27"/>
          <w:szCs w:val="27"/>
          <w:lang w:eastAsia="fr-BE"/>
        </w:rPr>
        <w:br/>
        <w:t>Ces montants ont été calculés de la manière suivante : (indice moyen des prix à la consommation de l'année 2012 divisé par l'indice de base) multiplié par le montant considéré. Le résultat a été arrondi à l'euro supérieur. Donc :</w:t>
      </w:r>
      <w:r w:rsidRPr="00083AA2">
        <w:rPr>
          <w:rFonts w:ascii="Times New Roman" w:eastAsia="Times New Roman" w:hAnsi="Times New Roman" w:cs="Times New Roman"/>
          <w:color w:val="000000"/>
          <w:sz w:val="27"/>
          <w:lang w:eastAsia="fr-BE"/>
        </w:rPr>
        <w:t> </w:t>
      </w:r>
      <w:r w:rsidRPr="00083AA2">
        <w:rPr>
          <w:rFonts w:ascii="Times New Roman" w:eastAsia="Times New Roman" w:hAnsi="Times New Roman" w:cs="Times New Roman"/>
          <w:color w:val="000000"/>
          <w:sz w:val="27"/>
          <w:szCs w:val="27"/>
          <w:lang w:eastAsia="fr-BE"/>
        </w:rPr>
        <w:br/>
        <w:t>- pour l'étranger lui-même : (121,05 : 106,53) x 684 euros = 777,22 euros. Ce montant arrondi à l'euro supérieur = 778 euros.</w:t>
      </w:r>
      <w:r w:rsidRPr="00083AA2">
        <w:rPr>
          <w:rFonts w:ascii="Times New Roman" w:eastAsia="Times New Roman" w:hAnsi="Times New Roman" w:cs="Times New Roman"/>
          <w:color w:val="000000"/>
          <w:sz w:val="27"/>
          <w:szCs w:val="27"/>
          <w:lang w:eastAsia="fr-BE"/>
        </w:rPr>
        <w:br/>
        <w:t>- pour toute personne à sa charge : (121,05: 106,53) x 228 euros = 259,07 euros. Ce montant arrondi à l'euro supérieur = 260 euros.</w:t>
      </w:r>
      <w:r w:rsidRPr="00083AA2">
        <w:rPr>
          <w:rFonts w:ascii="Times New Roman" w:eastAsia="Times New Roman" w:hAnsi="Times New Roman" w:cs="Times New Roman"/>
          <w:color w:val="000000"/>
          <w:sz w:val="27"/>
          <w:szCs w:val="27"/>
          <w:lang w:eastAsia="fr-BE"/>
        </w:rPr>
        <w:br/>
        <w:t>Bruxelles, le 6 mai 2013.</w:t>
      </w:r>
      <w:r w:rsidRPr="00083AA2">
        <w:rPr>
          <w:rFonts w:ascii="Times New Roman" w:eastAsia="Times New Roman" w:hAnsi="Times New Roman" w:cs="Times New Roman"/>
          <w:color w:val="000000"/>
          <w:sz w:val="27"/>
          <w:szCs w:val="27"/>
          <w:lang w:eastAsia="fr-BE"/>
        </w:rPr>
        <w:br/>
        <w:t xml:space="preserve">F. </w:t>
      </w:r>
      <w:proofErr w:type="spellStart"/>
      <w:r w:rsidRPr="00083AA2">
        <w:rPr>
          <w:rFonts w:ascii="Times New Roman" w:eastAsia="Times New Roman" w:hAnsi="Times New Roman" w:cs="Times New Roman"/>
          <w:color w:val="000000"/>
          <w:sz w:val="27"/>
          <w:szCs w:val="27"/>
          <w:lang w:eastAsia="fr-BE"/>
        </w:rPr>
        <w:t>Roosemont</w:t>
      </w:r>
      <w:proofErr w:type="spellEnd"/>
      <w:proofErr w:type="gramStart"/>
      <w:r w:rsidRPr="00083AA2">
        <w:rPr>
          <w:rFonts w:ascii="Times New Roman" w:eastAsia="Times New Roman" w:hAnsi="Times New Roman" w:cs="Times New Roman"/>
          <w:color w:val="000000"/>
          <w:sz w:val="27"/>
          <w:szCs w:val="27"/>
          <w:lang w:eastAsia="fr-BE"/>
        </w:rPr>
        <w:t>,</w:t>
      </w:r>
      <w:proofErr w:type="gramEnd"/>
      <w:r w:rsidRPr="00083AA2">
        <w:rPr>
          <w:rFonts w:ascii="Times New Roman" w:eastAsia="Times New Roman" w:hAnsi="Times New Roman" w:cs="Times New Roman"/>
          <w:color w:val="000000"/>
          <w:sz w:val="27"/>
          <w:szCs w:val="27"/>
          <w:lang w:eastAsia="fr-BE"/>
        </w:rPr>
        <w:br/>
        <w:t>Directeur général</w:t>
      </w:r>
      <w:r w:rsidRPr="00083AA2">
        <w:rPr>
          <w:rFonts w:ascii="Times New Roman" w:eastAsia="Times New Roman" w:hAnsi="Times New Roman" w:cs="Times New Roman"/>
          <w:color w:val="000000"/>
          <w:sz w:val="27"/>
          <w:lang w:eastAsia="fr-BE"/>
        </w:rPr>
        <w:t> </w:t>
      </w:r>
    </w:p>
    <w:sectPr w:rsidR="000E3CD8" w:rsidSect="000E3CD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83AA2"/>
    <w:rsid w:val="00083AA2"/>
    <w:rsid w:val="000E3CD8"/>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CD8"/>
  </w:style>
  <w:style w:type="paragraph" w:styleId="Titre3">
    <w:name w:val="heading 3"/>
    <w:basedOn w:val="Normal"/>
    <w:link w:val="Titre3Car"/>
    <w:uiPriority w:val="9"/>
    <w:qFormat/>
    <w:rsid w:val="00083AA2"/>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083AA2"/>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083AA2"/>
  </w:style>
</w:styles>
</file>

<file path=word/webSettings.xml><?xml version="1.0" encoding="utf-8"?>
<w:webSettings xmlns:r="http://schemas.openxmlformats.org/officeDocument/2006/relationships" xmlns:w="http://schemas.openxmlformats.org/wordprocessingml/2006/main">
  <w:divs>
    <w:div w:id="73918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244</Words>
  <Characters>1347</Characters>
  <Application>Microsoft Office Word</Application>
  <DocSecurity>0</DocSecurity>
  <Lines>11</Lines>
  <Paragraphs>3</Paragraphs>
  <ScaleCrop>false</ScaleCrop>
  <Company/>
  <LinksUpToDate>false</LinksUpToDate>
  <CharactersWithSpaces>1588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2013-05-27T13:04:00Z</dcterms:created>
  <dcterms:modified xsi:type="dcterms:W3CDTF">2013-05-27T13:04:00Z</dcterms:modified>
</cp:coreProperties>
</file>